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D761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5E497B9A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4417BB35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D75A82F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5C1FB4E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DD285D8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065BD9C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4C7D4B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2A27D32E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4DD4674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7E4B99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CAFB8F5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435060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724A98">
        <w:rPr>
          <w:rFonts w:eastAsia="Times New Roman" w:cs="Times New Roman"/>
          <w:b/>
          <w:szCs w:val="20"/>
          <w:lang w:eastAsia="pl-PL"/>
        </w:rPr>
        <w:t>8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</w:p>
    <w:p w14:paraId="6C575B34" w14:textId="30956600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r w:rsidR="000B029C">
        <w:rPr>
          <w:rFonts w:eastAsia="Times New Roman" w:cs="Times New Roman"/>
          <w:b/>
          <w:szCs w:val="20"/>
          <w:lang w:eastAsia="pl-PL"/>
        </w:rPr>
        <w:t>2</w:t>
      </w:r>
    </w:p>
    <w:p w14:paraId="6E52CFA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9F60E5D" w14:textId="77777777" w:rsidR="0093242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KRAWĘŻNIKI BETONOWE</w:t>
      </w:r>
    </w:p>
    <w:p w14:paraId="6F9202FD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F8991D4" w14:textId="77777777" w:rsidR="00724A9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BAC5DD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E98C33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58510BB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EBA15D4" w14:textId="4D73CD2F" w:rsidR="00932428" w:rsidRDefault="00932428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</w:p>
    <w:p w14:paraId="25C3347A" w14:textId="77777777" w:rsidR="009272B8" w:rsidRPr="007646DD" w:rsidRDefault="009272B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3E45CC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C8145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8C0089F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A17812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2C249E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29AC8A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70FF04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980BBB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AD331F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18EDA1E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0529108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92BB79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A2EC31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EFEEA5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470490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2AD261E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79C31AE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E2A9F74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433E44E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5CA62E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040CDE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26C65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792F74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245B1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9C68EF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1667F6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4317F2F" w14:textId="77777777" w:rsidR="00932428" w:rsidRPr="007646DD" w:rsidRDefault="00807B91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Warszawa</w:t>
      </w:r>
    </w:p>
    <w:p w14:paraId="39E90AD6" w14:textId="4A04C8DC" w:rsidR="00932428" w:rsidRPr="007646DD" w:rsidRDefault="00833C50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22 </w:t>
      </w:r>
      <w:r w:rsidR="000B029C">
        <w:rPr>
          <w:rFonts w:eastAsia="Times New Roman" w:cs="Times New Roman"/>
          <w:szCs w:val="20"/>
          <w:lang w:eastAsia="pl-PL"/>
        </w:rPr>
        <w:t>luty 2021</w:t>
      </w:r>
    </w:p>
    <w:p w14:paraId="3C5188A3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</w:rPr>
      </w:pPr>
    </w:p>
    <w:p w14:paraId="1EF3A757" w14:textId="77777777" w:rsidR="00932428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4676B15" w14:textId="77777777" w:rsid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E83BA22" w14:textId="77777777" w:rsidR="00807B91" w:rsidRP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E8851FC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EBE341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1E2619A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4C730C7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8A72859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FC3A0F2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F0229B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1086951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ABD15A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2F5721B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D272AA1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29B64D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E794E38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EBAB5AD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BD88717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CC33DA4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920B6F0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716E06B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3AC2A70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EE4BBB1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8014733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4153776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CFD6BBA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11AB1D0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82439F9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932428" w:rsidRPr="00807B91" w14:paraId="610C76A8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541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0B5D7DEE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807B91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4D999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932428" w:rsidRPr="007646DD" w14:paraId="1466C385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0EE16" w14:textId="77777777" w:rsidR="00932428" w:rsidRPr="007646DD" w:rsidRDefault="00932428" w:rsidP="00724A98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30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9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AA0C8" w14:textId="77777777"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7646DD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932428" w:rsidRPr="007646DD" w14:paraId="6867C0F2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774E5" w14:textId="77777777" w:rsidR="00932428" w:rsidRPr="007646DD" w:rsidRDefault="000B029C" w:rsidP="000B029C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V02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833C50">
              <w:rPr>
                <w:rFonts w:eastAsia="Calibri" w:cs="Times New Roman"/>
                <w:b/>
                <w:bCs/>
                <w:szCs w:val="24"/>
                <w:lang w:val="en-GB"/>
              </w:rPr>
              <w:t>22.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02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2021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C5C25" w14:textId="77777777"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6F61E505" w14:textId="77777777" w:rsidR="00932428" w:rsidRPr="007646DD" w:rsidRDefault="00932428" w:rsidP="00932428">
      <w:pPr>
        <w:rPr>
          <w:szCs w:val="20"/>
        </w:rPr>
      </w:pPr>
    </w:p>
    <w:p w14:paraId="199BDA3E" w14:textId="77777777" w:rsidR="00932428" w:rsidRPr="007646DD" w:rsidRDefault="00932428" w:rsidP="00932428">
      <w:pPr>
        <w:rPr>
          <w:szCs w:val="20"/>
        </w:rPr>
      </w:pPr>
    </w:p>
    <w:p w14:paraId="0B1045E2" w14:textId="77777777" w:rsidR="00932428" w:rsidRPr="007646DD" w:rsidRDefault="00932428" w:rsidP="00932428">
      <w:pPr>
        <w:rPr>
          <w:szCs w:val="20"/>
        </w:rPr>
      </w:pPr>
    </w:p>
    <w:p w14:paraId="0A559BEA" w14:textId="77777777"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Opracowano</w:t>
      </w:r>
    </w:p>
    <w:p w14:paraId="114B04F3" w14:textId="77777777"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w Departamencie Technologii Budowy Dróg GDDKiA</w:t>
      </w:r>
    </w:p>
    <w:p w14:paraId="0609A6D0" w14:textId="77777777" w:rsidR="00932428" w:rsidRPr="007646DD" w:rsidRDefault="00932428" w:rsidP="00932428">
      <w:pPr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szCs w:val="20"/>
        </w:rPr>
      </w:pPr>
      <w:r w:rsidRPr="007646DD">
        <w:rPr>
          <w:rFonts w:eastAsia="Times New Roman" w:cs="Times New Roman"/>
          <w:szCs w:val="20"/>
        </w:rPr>
        <w:t>we współpracy</w:t>
      </w:r>
    </w:p>
    <w:p w14:paraId="333CB5B0" w14:textId="3403E048" w:rsidR="00932428" w:rsidRPr="009B4F5D" w:rsidRDefault="00932428" w:rsidP="009B4F5D">
      <w:pPr>
        <w:autoSpaceDE w:val="0"/>
        <w:autoSpaceDN w:val="0"/>
        <w:adjustRightInd w:val="0"/>
        <w:spacing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7646DD">
        <w:rPr>
          <w:rFonts w:eastAsia="Times New Roman" w:cs="Times New Roman"/>
          <w:szCs w:val="20"/>
        </w:rPr>
        <w:t xml:space="preserve">z Laboratoriami Drogowymi </w:t>
      </w:r>
      <w:r w:rsidRPr="007646DD">
        <w:rPr>
          <w:rFonts w:eastAsia="Times New Roman" w:cs="Times New Roman"/>
          <w:szCs w:val="20"/>
          <w:lang w:eastAsia="pl-PL"/>
        </w:rPr>
        <w:t>GDDKiA</w:t>
      </w:r>
    </w:p>
    <w:p w14:paraId="3B12E559" w14:textId="77777777" w:rsidR="004803CC" w:rsidRPr="007646DD" w:rsidRDefault="004803CC" w:rsidP="00D13BF5">
      <w:pPr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5EF55AF3" w14:textId="606703B9" w:rsidR="008B7269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7178" w:history="1">
        <w:r w:rsidR="008B7269" w:rsidRPr="006A03DD">
          <w:rPr>
            <w:rStyle w:val="Hipercze"/>
            <w:noProof/>
          </w:rPr>
          <w:t>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WSTĘP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_Toc64387178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 w:rsidR="008B7269">
          <w:rPr>
            <w:noProof/>
            <w:webHidden/>
          </w:rPr>
          <w:fldChar w:fldCharType="end"/>
        </w:r>
      </w:hyperlink>
    </w:p>
    <w:p w14:paraId="05AF1165" w14:textId="40E9DC1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79" w:history="1">
        <w:r w:rsidRPr="006A03DD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3AFF7F" w14:textId="2EDFF46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0" w:history="1">
        <w:r w:rsidRPr="006A03DD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Przedmiot WWiORB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6880A0" w14:textId="0CBA2D1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1" w:history="1">
        <w:r w:rsidRPr="006A03DD">
          <w:rPr>
            <w:rStyle w:val="Hipercze"/>
            <w:noProof/>
          </w:rPr>
          <w:t>1.3.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Zakres stosowania WWiORB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1B83FF" w14:textId="3E94660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2" w:history="1">
        <w:r w:rsidRPr="006A03DD">
          <w:rPr>
            <w:rStyle w:val="Hipercze"/>
            <w:noProof/>
          </w:rPr>
          <w:t>1.4.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Informacje ogólne o terenie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A38981" w14:textId="047A992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3" w:history="1">
        <w:r w:rsidRPr="006A03DD">
          <w:rPr>
            <w:rStyle w:val="Hipercze"/>
            <w:noProof/>
          </w:rPr>
          <w:t>1.5.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DEF8B8" w14:textId="1C03D447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4" w:history="1">
        <w:r w:rsidRPr="006A03DD">
          <w:rPr>
            <w:rStyle w:val="Hipercze"/>
            <w:noProof/>
          </w:rPr>
          <w:t>1.6.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F8A966" w14:textId="684D56EF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5" w:history="1">
        <w:r w:rsidRPr="006A03DD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877FF3" w14:textId="2C91E88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6" w:history="1">
        <w:r w:rsidRPr="006A03DD">
          <w:rPr>
            <w:rStyle w:val="Hipercze"/>
            <w:caps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wymagania dotyczące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447B92" w14:textId="046F8CB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7" w:history="1">
        <w:r w:rsidRPr="006A03DD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Krawężniki betonowe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9457844" w14:textId="6270B11D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8" w:history="1">
        <w:r w:rsidRPr="006A03DD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Beton na ławę fundamentową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92395A8" w14:textId="131565EF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9" w:history="1">
        <w:r w:rsidRPr="006A03DD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Podsypka cementowo-piaskowa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531166A" w14:textId="798048E7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0" w:history="1">
        <w:r w:rsidRPr="006A03DD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735A5D1" w14:textId="308C3DB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1" w:history="1">
        <w:r w:rsidRPr="006A03DD">
          <w:rPr>
            <w:rStyle w:val="Hipercze"/>
            <w:noProof/>
          </w:rPr>
          <w:t>3.1.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sprzętu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271D70" w14:textId="4F23267D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2" w:history="1">
        <w:r w:rsidRPr="006A03DD">
          <w:rPr>
            <w:rStyle w:val="Hipercze"/>
            <w:noProof/>
          </w:rPr>
          <w:t>3.2.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 stosowany do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7A13BB6" w14:textId="3514B660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3" w:history="1">
        <w:r w:rsidRPr="006A03DD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F7C8FDA" w14:textId="6B1CB49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4" w:history="1">
        <w:r w:rsidRPr="006A03DD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transportu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8A79D20" w14:textId="342944D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5" w:history="1">
        <w:r w:rsidRPr="006A03DD">
          <w:rPr>
            <w:rStyle w:val="Hipercze"/>
            <w:noProof/>
          </w:rPr>
          <w:t>4.2.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krawężników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43A312" w14:textId="62414CB7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6" w:history="1">
        <w:r w:rsidRPr="006A03DD">
          <w:rPr>
            <w:rStyle w:val="Hipercze"/>
            <w:noProof/>
          </w:rPr>
          <w:t>4.3.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pozostałych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AD3F08F" w14:textId="78E6EBA9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7" w:history="1">
        <w:r w:rsidRPr="006A03DD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FC08414" w14:textId="57209BD7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8" w:history="1">
        <w:r w:rsidRPr="006A03DD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zasady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797BCD8" w14:textId="52E26EC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9" w:history="1">
        <w:r w:rsidRPr="006A03DD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koryta pod ławy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334928B" w14:textId="6228387F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0" w:history="1">
        <w:r w:rsidRPr="006A03DD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Ława betonowa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2E6C3CD" w14:textId="6AE55A1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1" w:history="1">
        <w:r w:rsidRPr="006A03DD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Ustawienie krawężników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9F25921" w14:textId="30B9A6E3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2" w:history="1">
        <w:r w:rsidRPr="006A03DD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1520FAB" w14:textId="49AD2CB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3" w:history="1">
        <w:r w:rsidRPr="006A03DD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2FF44D" w14:textId="22A1509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4" w:history="1">
        <w:r w:rsidRPr="006A03DD">
          <w:rPr>
            <w:rStyle w:val="Hipercze"/>
            <w:noProof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Wykonawcy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EBC1E5D" w14:textId="5FEAAC34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7" w:history="1">
        <w:r w:rsidRPr="006A03DD">
          <w:rPr>
            <w:rStyle w:val="Hipercze"/>
            <w:noProof/>
          </w:rPr>
          <w:t>6.3.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1E5C14F" w14:textId="07BE522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0" w:history="1">
        <w:r w:rsidRPr="006A03DD">
          <w:rPr>
            <w:rStyle w:val="Hipercze"/>
            <w:noProof/>
          </w:rPr>
          <w:t>6.4.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 dodatkowe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635C048" w14:textId="43BD06A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3" w:history="1">
        <w:r w:rsidRPr="006A03DD">
          <w:rPr>
            <w:rStyle w:val="Hipercze"/>
            <w:noProof/>
          </w:rPr>
          <w:t>6.5.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arbitrażowe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1E2FB2" w14:textId="7EF3F34F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7" w:history="1">
        <w:r w:rsidRPr="006A03DD">
          <w:rPr>
            <w:rStyle w:val="Hipercze"/>
            <w:noProof/>
          </w:rPr>
          <w:t>6.6.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przed przystąpieniem do robót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189994" w14:textId="307EEDD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8" w:history="1">
        <w:r w:rsidRPr="006A03DD">
          <w:rPr>
            <w:rStyle w:val="Hipercze"/>
            <w:noProof/>
          </w:rPr>
          <w:t>6.7.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odbiorcze krawężników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6C89B69" w14:textId="05DFA6E6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9" w:history="1">
        <w:r w:rsidRPr="006A03DD">
          <w:rPr>
            <w:rStyle w:val="Hipercze"/>
            <w:noProof/>
          </w:rPr>
          <w:t>6.8.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w trakcie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8FEBA0D" w14:textId="210F885A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0" w:history="1">
        <w:r w:rsidRPr="006A03DD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F345352" w14:textId="4E0D82B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1" w:history="1">
        <w:r w:rsidRPr="006A03DD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zasady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56D5F63" w14:textId="251AF956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2" w:history="1">
        <w:r w:rsidRPr="006A03DD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Jednostka obmiarowa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FF11056" w14:textId="416C722D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3" w:history="1">
        <w:r w:rsidRPr="006A03DD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E0C9600" w14:textId="6C0E22E3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4" w:history="1">
        <w:r w:rsidRPr="006A03DD">
          <w:rPr>
            <w:rStyle w:val="Hipercze"/>
            <w:noProof/>
          </w:rPr>
          <w:t>8.1.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zasady odbioru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E34110" w14:textId="55154C7D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5" w:history="1">
        <w:r w:rsidRPr="006A03DD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043CC18" w14:textId="76617FA3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6" w:history="1">
        <w:r w:rsidRPr="006A03DD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ustalenia dotyczące 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F980ED" w14:textId="778B505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7" w:history="1">
        <w:r w:rsidRPr="006A03DD">
          <w:rPr>
            <w:rStyle w:val="Hipercze"/>
            <w:noProof/>
          </w:rPr>
          <w:t>9.2.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Cena jednostki obmiarowej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5D3AD28" w14:textId="56B90B54" w:rsidR="008B7269" w:rsidRDefault="008B726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8" w:history="1">
        <w:r w:rsidRPr="006A03DD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4A6C60E" w14:textId="606F8209" w:rsidR="008B7269" w:rsidRDefault="008B7269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9" w:history="1">
        <w:r w:rsidRPr="006A03DD">
          <w:rPr>
            <w:rStyle w:val="Hipercze"/>
            <w:noProof/>
            <w:snapToGrid w:val="0"/>
          </w:rPr>
          <w:t>ZAŁĄCZNIK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D08B77E" w14:textId="5804861B" w:rsidR="008B7269" w:rsidRDefault="008B7269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30" w:history="1">
        <w:r w:rsidRPr="006A03DD">
          <w:rPr>
            <w:rStyle w:val="Hipercze"/>
            <w:noProof/>
          </w:rPr>
          <w:t>Przykładowe kształty i wymiary krawężników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72B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2741D4A" w14:textId="77777777" w:rsidR="004803CC" w:rsidRPr="007646DD" w:rsidRDefault="00B5488B" w:rsidP="00D13BF5">
      <w:pPr>
        <w:rPr>
          <w:szCs w:val="20"/>
        </w:rPr>
      </w:pPr>
      <w:r w:rsidRPr="00B5488B">
        <w:rPr>
          <w:szCs w:val="20"/>
        </w:rPr>
        <w:fldChar w:fldCharType="end"/>
      </w:r>
    </w:p>
    <w:p w14:paraId="5B94626B" w14:textId="77777777" w:rsidR="004803CC" w:rsidRPr="007646DD" w:rsidRDefault="004803CC" w:rsidP="00D13BF5">
      <w:pPr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6908819" w14:textId="77777777" w:rsidR="00646E9B" w:rsidRPr="00240968" w:rsidRDefault="00646E9B" w:rsidP="007620AD">
      <w:pPr>
        <w:pStyle w:val="Nagwek1"/>
      </w:pPr>
      <w:bookmarkStart w:id="0" w:name="_Toc64387178"/>
      <w:r w:rsidRPr="00240968">
        <w:lastRenderedPageBreak/>
        <w:t>WSTĘP</w:t>
      </w:r>
      <w:bookmarkEnd w:id="0"/>
    </w:p>
    <w:p w14:paraId="51C21021" w14:textId="77777777" w:rsidR="00646E9B" w:rsidRPr="0014426E" w:rsidRDefault="00646E9B" w:rsidP="00097248">
      <w:pPr>
        <w:pStyle w:val="Nagwek2"/>
      </w:pPr>
      <w:bookmarkStart w:id="1" w:name="_Toc7515981"/>
      <w:bookmarkStart w:id="2" w:name="_Toc64387179"/>
      <w:r w:rsidRPr="0014426E">
        <w:t>Nazwa zadania</w:t>
      </w:r>
      <w:bookmarkEnd w:id="1"/>
      <w:bookmarkEnd w:id="2"/>
    </w:p>
    <w:p w14:paraId="1CF1B528" w14:textId="68763825" w:rsidR="00646E9B" w:rsidRPr="0014426E" w:rsidRDefault="009272B8" w:rsidP="00143F3F">
      <w:pPr>
        <w:rPr>
          <w:i/>
          <w:szCs w:val="20"/>
        </w:rPr>
      </w:pPr>
      <w:r>
        <w:rPr>
          <w:szCs w:val="20"/>
        </w:rPr>
        <w:t xml:space="preserve">„Modernizacja dwóch Miejsc do Kontroli i Ważenia Pojazdów zlokalizowanych przy S7k, </w:t>
      </w:r>
      <w:r>
        <w:rPr>
          <w:szCs w:val="20"/>
        </w:rPr>
        <w:br/>
        <w:t>na terenie MOP Szewce Wschód (km 17+400) oraz MOP Szewce Zachód (km 17+500)”.</w:t>
      </w:r>
    </w:p>
    <w:p w14:paraId="7FBF79F9" w14:textId="77777777" w:rsidR="00646E9B" w:rsidRPr="0014426E" w:rsidRDefault="00646E9B" w:rsidP="00097248">
      <w:pPr>
        <w:pStyle w:val="Nagwek2"/>
      </w:pPr>
      <w:bookmarkStart w:id="3" w:name="_Toc7515982"/>
      <w:bookmarkStart w:id="4" w:name="_Toc64387180"/>
      <w:r w:rsidRPr="0014426E">
        <w:rPr>
          <w:rStyle w:val="Nagwek2Znak"/>
          <w:b/>
          <w:bCs/>
        </w:rPr>
        <w:t>Przedmiot WWiORB</w:t>
      </w:r>
      <w:bookmarkEnd w:id="3"/>
      <w:bookmarkEnd w:id="4"/>
    </w:p>
    <w:p w14:paraId="6FB7395E" w14:textId="77777777" w:rsidR="00646E9B" w:rsidRPr="0014426E" w:rsidRDefault="00646E9B" w:rsidP="00143F3F">
      <w:pPr>
        <w:rPr>
          <w:szCs w:val="20"/>
        </w:rPr>
      </w:pPr>
      <w:r w:rsidRPr="0014426E">
        <w:rPr>
          <w:szCs w:val="20"/>
        </w:rPr>
        <w:t xml:space="preserve">Przedmiotem niniejszych Warunków Wykonania i Odbioru Robót Budowlanych (WWiORB) </w:t>
      </w:r>
      <w:r w:rsidR="00DA52B0" w:rsidRPr="00DA52B0">
        <w:rPr>
          <w:szCs w:val="20"/>
        </w:rPr>
        <w:t>są wymagania dotyczące wykonania i odbioru robót związanych z ustawieniem krawężników betonowych wraz z wykonaniem ław</w:t>
      </w:r>
      <w:r w:rsidRPr="0014426E">
        <w:rPr>
          <w:szCs w:val="20"/>
        </w:rPr>
        <w:t>.</w:t>
      </w:r>
    </w:p>
    <w:p w14:paraId="6320CB59" w14:textId="77777777" w:rsidR="00646E9B" w:rsidRPr="0014426E" w:rsidRDefault="00646E9B" w:rsidP="00097248">
      <w:pPr>
        <w:pStyle w:val="Nagwek2"/>
      </w:pPr>
      <w:bookmarkStart w:id="5" w:name="_Toc7515983"/>
      <w:bookmarkStart w:id="6" w:name="_Toc64387181"/>
      <w:r w:rsidRPr="0014426E">
        <w:rPr>
          <w:rStyle w:val="Nagwek2Znak"/>
          <w:b/>
          <w:bCs/>
        </w:rPr>
        <w:t>Zakres stosowania WWiORB</w:t>
      </w:r>
      <w:bookmarkEnd w:id="5"/>
      <w:bookmarkEnd w:id="6"/>
    </w:p>
    <w:p w14:paraId="7C260D70" w14:textId="77777777" w:rsidR="00646E9B" w:rsidRPr="0014426E" w:rsidRDefault="00646E9B" w:rsidP="00143F3F">
      <w:pPr>
        <w:rPr>
          <w:szCs w:val="20"/>
        </w:rPr>
      </w:pPr>
      <w:r w:rsidRPr="0014426E">
        <w:rPr>
          <w:szCs w:val="20"/>
        </w:rPr>
        <w:t>WWiORB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>realizacji robót na drogach krajowych</w:t>
      </w:r>
      <w:r w:rsidR="00622858">
        <w:rPr>
          <w:szCs w:val="20"/>
        </w:rPr>
        <w:t xml:space="preserve">. </w:t>
      </w:r>
      <w:r w:rsidRPr="0014426E">
        <w:rPr>
          <w:szCs w:val="20"/>
        </w:rPr>
        <w:t>WWiORB stanowią podstawę opracowania Specyfikacji Technicznych Wykonania i Odbioru Robót Budowlanych (STWiORB).</w:t>
      </w:r>
    </w:p>
    <w:p w14:paraId="5ADE8868" w14:textId="77777777" w:rsidR="00646E9B" w:rsidRPr="0014426E" w:rsidRDefault="00646E9B" w:rsidP="00097248">
      <w:pPr>
        <w:pStyle w:val="Nagwek2"/>
      </w:pPr>
      <w:bookmarkStart w:id="7" w:name="_Toc7515984"/>
      <w:bookmarkStart w:id="8" w:name="_Toc64387182"/>
      <w:r w:rsidRPr="0014426E">
        <w:t>Informacje ogólne o terenie budowy</w:t>
      </w:r>
      <w:bookmarkEnd w:id="7"/>
      <w:bookmarkEnd w:id="8"/>
    </w:p>
    <w:p w14:paraId="275310E2" w14:textId="04D2720A" w:rsidR="009272B8" w:rsidRPr="00733B13" w:rsidRDefault="009272B8" w:rsidP="009272B8">
      <w:pPr>
        <w:rPr>
          <w:rFonts w:cs="Arial"/>
          <w:b/>
          <w:w w:val="90"/>
          <w:szCs w:val="20"/>
        </w:rPr>
      </w:pPr>
      <w:bookmarkStart w:id="9" w:name="_Toc7515985"/>
      <w:bookmarkStart w:id="10" w:name="_Toc64387183"/>
      <w:r>
        <w:rPr>
          <w:rFonts w:cs="Arial"/>
          <w:b/>
          <w:w w:val="90"/>
          <w:szCs w:val="20"/>
        </w:rPr>
        <w:t xml:space="preserve">Miejsca </w:t>
      </w:r>
      <w:r w:rsidR="00B57392">
        <w:rPr>
          <w:rFonts w:cs="Arial"/>
          <w:b/>
          <w:w w:val="90"/>
          <w:szCs w:val="20"/>
        </w:rPr>
        <w:t xml:space="preserve">do </w:t>
      </w:r>
      <w:r>
        <w:rPr>
          <w:rFonts w:cs="Arial"/>
          <w:b/>
          <w:w w:val="90"/>
          <w:szCs w:val="20"/>
        </w:rPr>
        <w:t>Kontroli i Ważenia Pojazdów (MKiWP)</w:t>
      </w:r>
      <w:r w:rsidRPr="00733B13">
        <w:rPr>
          <w:rFonts w:cs="Arial"/>
          <w:b/>
          <w:w w:val="90"/>
          <w:szCs w:val="20"/>
        </w:rPr>
        <w:t xml:space="preserve"> objęte zadaniem:</w:t>
      </w:r>
    </w:p>
    <w:p w14:paraId="38BB81F2" w14:textId="77777777" w:rsidR="009272B8" w:rsidRDefault="009272B8" w:rsidP="009272B8">
      <w:pPr>
        <w:pStyle w:val="Akapitzlist"/>
        <w:numPr>
          <w:ilvl w:val="0"/>
          <w:numId w:val="27"/>
        </w:numPr>
        <w:spacing w:before="0" w:after="0" w:line="240" w:lineRule="auto"/>
        <w:contextualSpacing w:val="0"/>
        <w:rPr>
          <w:rFonts w:cs="Arial"/>
          <w:bCs/>
          <w:w w:val="90"/>
          <w:szCs w:val="20"/>
        </w:rPr>
      </w:pPr>
      <w:r w:rsidRPr="00DF4B69">
        <w:rPr>
          <w:rFonts w:cs="Arial"/>
          <w:bCs/>
          <w:w w:val="90"/>
          <w:szCs w:val="20"/>
        </w:rPr>
        <w:t>S7k, MOP Szewce Wschód, km 17+400, kierunek Warszawa,</w:t>
      </w:r>
    </w:p>
    <w:p w14:paraId="0C750492" w14:textId="77777777" w:rsidR="009272B8" w:rsidRDefault="009272B8" w:rsidP="009272B8">
      <w:pPr>
        <w:pStyle w:val="Akapitzlist"/>
        <w:numPr>
          <w:ilvl w:val="0"/>
          <w:numId w:val="27"/>
        </w:numPr>
        <w:spacing w:before="0" w:after="0" w:line="240" w:lineRule="auto"/>
        <w:contextualSpacing w:val="0"/>
        <w:rPr>
          <w:b/>
          <w:w w:val="90"/>
        </w:rPr>
      </w:pPr>
      <w:r w:rsidRPr="00DF4B69">
        <w:rPr>
          <w:rFonts w:cs="Arial"/>
          <w:bCs/>
          <w:w w:val="90"/>
          <w:szCs w:val="20"/>
        </w:rPr>
        <w:t>S7</w:t>
      </w:r>
      <w:r>
        <w:rPr>
          <w:rFonts w:cs="Arial"/>
          <w:bCs/>
          <w:w w:val="90"/>
          <w:szCs w:val="20"/>
        </w:rPr>
        <w:t>k</w:t>
      </w:r>
      <w:r w:rsidRPr="00DF4B69">
        <w:rPr>
          <w:rFonts w:cs="Arial"/>
          <w:bCs/>
          <w:w w:val="90"/>
          <w:szCs w:val="20"/>
        </w:rPr>
        <w:t xml:space="preserve">, </w:t>
      </w:r>
      <w:r>
        <w:rPr>
          <w:rFonts w:cs="Arial"/>
          <w:bCs/>
          <w:w w:val="90"/>
          <w:szCs w:val="20"/>
        </w:rPr>
        <w:t>MOP Szewce Zachód, km 17+500</w:t>
      </w:r>
      <w:r w:rsidRPr="00DF4B69">
        <w:rPr>
          <w:rFonts w:cs="Arial"/>
          <w:bCs/>
          <w:w w:val="90"/>
          <w:szCs w:val="20"/>
        </w:rPr>
        <w:t>, kierunek Kraków</w:t>
      </w:r>
      <w:r>
        <w:rPr>
          <w:rFonts w:cs="Arial"/>
          <w:bCs/>
          <w:w w:val="90"/>
          <w:szCs w:val="20"/>
        </w:rPr>
        <w:t>.</w:t>
      </w:r>
    </w:p>
    <w:p w14:paraId="4B7D991E" w14:textId="77777777" w:rsidR="00646E9B" w:rsidRPr="0014426E" w:rsidRDefault="00646E9B" w:rsidP="00097248">
      <w:pPr>
        <w:pStyle w:val="Nagwek2"/>
      </w:pPr>
      <w:r w:rsidRPr="0014426E">
        <w:t>Określenia podstawowe</w:t>
      </w:r>
      <w:bookmarkEnd w:id="9"/>
      <w:bookmarkEnd w:id="10"/>
    </w:p>
    <w:p w14:paraId="2C67FA7A" w14:textId="77777777" w:rsidR="00210D42" w:rsidRPr="00DA52B0" w:rsidRDefault="00DA52B0" w:rsidP="00143F3F">
      <w:pPr>
        <w:rPr>
          <w:szCs w:val="20"/>
        </w:rPr>
      </w:pPr>
      <w:r w:rsidRPr="00DA52B0">
        <w:rPr>
          <w:b/>
          <w:szCs w:val="20"/>
        </w:rPr>
        <w:t>Krawężniki betonowe</w:t>
      </w:r>
      <w:r w:rsidRPr="00DA52B0">
        <w:rPr>
          <w:szCs w:val="20"/>
        </w:rP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</w:t>
      </w:r>
      <w:r w:rsidR="00210D42" w:rsidRPr="00DA52B0">
        <w:rPr>
          <w:szCs w:val="20"/>
        </w:rPr>
        <w:t>.</w:t>
      </w:r>
    </w:p>
    <w:p w14:paraId="2C00E759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Wymiar nominalny</w:t>
      </w:r>
      <w:r w:rsidRPr="00DA52B0">
        <w:rPr>
          <w:szCs w:val="20"/>
        </w:rPr>
        <w:t xml:space="preserve"> - wymiar krawężnika określony w celu jego wykonania, któremu powinien odpowiadać wymiar rzeczywisty w określonych granicach dopuszczalnych odchyłek.</w:t>
      </w:r>
    </w:p>
    <w:p w14:paraId="39B810AF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Ława</w:t>
      </w:r>
      <w:r w:rsidRPr="00DA52B0">
        <w:rPr>
          <w:szCs w:val="20"/>
        </w:rPr>
        <w:t xml:space="preserve"> - warstwa nośna z betonu służąca do umocnienia krawężnika oraz przenosząca obciążenie krawężnika na podłoże gruntowe.</w:t>
      </w:r>
    </w:p>
    <w:p w14:paraId="6564CAC3" w14:textId="77777777" w:rsidR="00DA52B0" w:rsidRDefault="00DA52B0" w:rsidP="00DA52B0">
      <w:pPr>
        <w:rPr>
          <w:szCs w:val="20"/>
        </w:rPr>
      </w:pPr>
      <w:r w:rsidRPr="00DA52B0">
        <w:rPr>
          <w:b/>
          <w:szCs w:val="20"/>
        </w:rPr>
        <w:t>Podsypka</w:t>
      </w:r>
      <w:r w:rsidRPr="00DA52B0">
        <w:rPr>
          <w:szCs w:val="20"/>
        </w:rPr>
        <w:t xml:space="preserve"> - warstwa wyrównawcza ułożona bezpośrednio na podłożu lub ławie.</w:t>
      </w:r>
    </w:p>
    <w:p w14:paraId="66C375BA" w14:textId="77777777" w:rsidR="00646E9B" w:rsidRPr="0014426E" w:rsidRDefault="00DA52B0" w:rsidP="00DA52B0">
      <w:pPr>
        <w:rPr>
          <w:szCs w:val="20"/>
        </w:rPr>
      </w:pPr>
      <w:r>
        <w:rPr>
          <w:szCs w:val="20"/>
        </w:rPr>
        <w:t xml:space="preserve">Pozostałe określenia podstawowe </w:t>
      </w:r>
      <w:r w:rsidRPr="00DA52B0">
        <w:rPr>
          <w:szCs w:val="20"/>
        </w:rPr>
        <w:t xml:space="preserve">są zgodne z obowiązującymi, odpowiednimi polskimi normami aktualnymi na dzień wydania </w:t>
      </w:r>
      <w:r>
        <w:rPr>
          <w:szCs w:val="20"/>
        </w:rPr>
        <w:t>WWiORB</w:t>
      </w:r>
      <w:r w:rsidRPr="00DA52B0">
        <w:rPr>
          <w:szCs w:val="20"/>
        </w:rPr>
        <w:t xml:space="preserve"> oraz z definicjami podanymi</w:t>
      </w:r>
      <w:r w:rsidR="00210D42" w:rsidRPr="00210D42">
        <w:rPr>
          <w:szCs w:val="20"/>
        </w:rPr>
        <w:t xml:space="preserve"> </w:t>
      </w:r>
      <w:r w:rsidRPr="00DA52B0">
        <w:rPr>
          <w:szCs w:val="20"/>
        </w:rPr>
        <w:t>D-M-00.00.00 „Wymagania ogólne”.</w:t>
      </w:r>
    </w:p>
    <w:p w14:paraId="73884712" w14:textId="77777777" w:rsidR="00646E9B" w:rsidRPr="0014426E" w:rsidRDefault="00646E9B" w:rsidP="00097248">
      <w:pPr>
        <w:pStyle w:val="Nagwek2"/>
      </w:pPr>
      <w:bookmarkStart w:id="11" w:name="_Toc7515986"/>
      <w:bookmarkStart w:id="12" w:name="_Toc64387184"/>
      <w:r w:rsidRPr="0014426E">
        <w:t>Ogólne wymagania dotyczące robót</w:t>
      </w:r>
      <w:bookmarkEnd w:id="11"/>
      <w:bookmarkEnd w:id="12"/>
    </w:p>
    <w:p w14:paraId="4E1B69F6" w14:textId="77777777" w:rsidR="00646E9B" w:rsidRPr="00097248" w:rsidRDefault="00646E9B" w:rsidP="00143F3F">
      <w:pPr>
        <w:rPr>
          <w:spacing w:val="-2"/>
          <w:szCs w:val="20"/>
        </w:rPr>
      </w:pPr>
      <w:r w:rsidRPr="00097248">
        <w:rPr>
          <w:spacing w:val="-2"/>
          <w:szCs w:val="20"/>
        </w:rPr>
        <w:t>Ogólne wymagania doty</w:t>
      </w:r>
      <w:r w:rsidR="0012400A">
        <w:rPr>
          <w:spacing w:val="-2"/>
          <w:szCs w:val="20"/>
        </w:rPr>
        <w:t>czące robót podano w D-M-</w:t>
      </w:r>
      <w:r w:rsidRPr="00097248">
        <w:rPr>
          <w:spacing w:val="-2"/>
          <w:szCs w:val="20"/>
        </w:rPr>
        <w:t xml:space="preserve">00.00.00 </w:t>
      </w:r>
      <w:r w:rsidR="00097248" w:rsidRPr="00097248">
        <w:rPr>
          <w:spacing w:val="-2"/>
          <w:szCs w:val="20"/>
        </w:rPr>
        <w:t>„</w:t>
      </w:r>
      <w:r w:rsidRPr="00097248">
        <w:rPr>
          <w:spacing w:val="-2"/>
          <w:szCs w:val="20"/>
        </w:rPr>
        <w:t xml:space="preserve">Wymagania </w:t>
      </w:r>
      <w:r w:rsidR="0012400A">
        <w:rPr>
          <w:spacing w:val="-2"/>
          <w:szCs w:val="20"/>
        </w:rPr>
        <w:t>o</w:t>
      </w:r>
      <w:r w:rsidRPr="00097248">
        <w:rPr>
          <w:spacing w:val="-2"/>
          <w:szCs w:val="20"/>
        </w:rPr>
        <w:t>gólne</w:t>
      </w:r>
      <w:r w:rsidR="00097248" w:rsidRPr="00097248">
        <w:rPr>
          <w:spacing w:val="-2"/>
          <w:szCs w:val="20"/>
        </w:rPr>
        <w:t>”</w:t>
      </w:r>
      <w:r w:rsidRPr="00097248">
        <w:rPr>
          <w:spacing w:val="-2"/>
          <w:szCs w:val="20"/>
        </w:rPr>
        <w:t>.</w:t>
      </w:r>
    </w:p>
    <w:p w14:paraId="0CBCD5EA" w14:textId="77777777" w:rsidR="00646E9B" w:rsidRPr="008505BF" w:rsidRDefault="00646E9B" w:rsidP="007620AD">
      <w:pPr>
        <w:pStyle w:val="Nagwek1"/>
      </w:pPr>
      <w:bookmarkStart w:id="13" w:name="_Toc64387185"/>
      <w:r w:rsidRPr="008505BF">
        <w:t>MATERIAŁY</w:t>
      </w:r>
      <w:bookmarkEnd w:id="13"/>
    </w:p>
    <w:p w14:paraId="436739CA" w14:textId="77777777" w:rsidR="005E5892" w:rsidRPr="00B909DF" w:rsidRDefault="005E5892" w:rsidP="00097248">
      <w:pPr>
        <w:pStyle w:val="Nagwek2"/>
        <w:rPr>
          <w:caps/>
        </w:rPr>
      </w:pPr>
      <w:bookmarkStart w:id="14" w:name="_Toc7515988"/>
      <w:bookmarkStart w:id="15" w:name="_Toc64387186"/>
      <w:r w:rsidRPr="00B909DF">
        <w:rPr>
          <w:caps/>
        </w:rPr>
        <w:t>O</w:t>
      </w:r>
      <w:r w:rsidRPr="00B909DF">
        <w:t>gólne wymagania dotyczące materiałów</w:t>
      </w:r>
      <w:bookmarkEnd w:id="14"/>
      <w:bookmarkEnd w:id="15"/>
    </w:p>
    <w:p w14:paraId="6A20D4AB" w14:textId="77777777" w:rsidR="00210D42" w:rsidRPr="00D97060" w:rsidRDefault="00646E9B" w:rsidP="00DA52B0">
      <w:r w:rsidRPr="007646DD">
        <w:rPr>
          <w:szCs w:val="20"/>
        </w:rPr>
        <w:t>Ogólne wymagania dotyczące materiałów, ich pozyskiwania i składowania podano w D</w:t>
      </w:r>
      <w:r w:rsidR="00210D42">
        <w:rPr>
          <w:szCs w:val="20"/>
        </w:rPr>
        <w:t>-</w:t>
      </w:r>
      <w:r w:rsidRPr="007646DD">
        <w:rPr>
          <w:szCs w:val="20"/>
        </w:rPr>
        <w:t>M</w:t>
      </w:r>
      <w:r w:rsidR="0012400A">
        <w:rPr>
          <w:szCs w:val="20"/>
        </w:rPr>
        <w:t>-</w:t>
      </w:r>
      <w:r w:rsidRPr="007646DD">
        <w:rPr>
          <w:szCs w:val="20"/>
        </w:rPr>
        <w:t xml:space="preserve">00.00.00 </w:t>
      </w:r>
      <w:r w:rsidR="00097248">
        <w:rPr>
          <w:szCs w:val="20"/>
        </w:rPr>
        <w:t>„</w:t>
      </w:r>
      <w:r w:rsidRPr="007646DD">
        <w:rPr>
          <w:szCs w:val="20"/>
        </w:rPr>
        <w:t>Wymagania ogólne</w:t>
      </w:r>
      <w:r w:rsidR="00097248">
        <w:rPr>
          <w:szCs w:val="20"/>
        </w:rPr>
        <w:t>”</w:t>
      </w:r>
      <w:r w:rsidR="00807B91">
        <w:rPr>
          <w:szCs w:val="20"/>
        </w:rPr>
        <w:t>.</w:t>
      </w:r>
    </w:p>
    <w:p w14:paraId="088B9F9B" w14:textId="77777777" w:rsidR="00210D42" w:rsidRPr="00240968" w:rsidRDefault="00DA52B0" w:rsidP="00DA52B0">
      <w:pPr>
        <w:pStyle w:val="Nagwek2"/>
      </w:pPr>
      <w:bookmarkStart w:id="16" w:name="_Toc64387187"/>
      <w:r>
        <w:lastRenderedPageBreak/>
        <w:t>Krawężniki betonowe</w:t>
      </w:r>
      <w:bookmarkEnd w:id="16"/>
    </w:p>
    <w:p w14:paraId="6F76BDF8" w14:textId="77777777" w:rsidR="00DA52B0" w:rsidRPr="00DA52B0" w:rsidRDefault="00DA52B0" w:rsidP="00DA52B0">
      <w:pPr>
        <w:numPr>
          <w:ilvl w:val="12"/>
          <w:numId w:val="0"/>
        </w:numPr>
        <w:ind w:firstLine="709"/>
        <w:rPr>
          <w:szCs w:val="20"/>
        </w:rPr>
      </w:pPr>
      <w:r w:rsidRPr="00DA52B0">
        <w:rPr>
          <w:szCs w:val="20"/>
        </w:rPr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</w:t>
      </w:r>
      <w:r w:rsidR="001E2A16">
        <w:rPr>
          <w:szCs w:val="20"/>
        </w:rPr>
        <w:t>.</w:t>
      </w:r>
    </w:p>
    <w:p w14:paraId="3962C9EE" w14:textId="77777777" w:rsidR="00DA52B0" w:rsidRDefault="00DA52B0" w:rsidP="00DA52B0">
      <w:pPr>
        <w:numPr>
          <w:ilvl w:val="12"/>
          <w:numId w:val="0"/>
        </w:numPr>
        <w:rPr>
          <w:szCs w:val="20"/>
        </w:rPr>
      </w:pPr>
      <w:r w:rsidRPr="00DA52B0">
        <w:rPr>
          <w:b/>
          <w:szCs w:val="20"/>
        </w:rPr>
        <w:t xml:space="preserve">2.2.1. </w:t>
      </w:r>
      <w:r w:rsidRPr="00DA52B0">
        <w:rPr>
          <w:szCs w:val="20"/>
        </w:rPr>
        <w:t>Wymagania techniczne stawiane krawężnikom betonowym określa PN-EN 1340 w sposób przedstawiony w Tabeli 1.</w:t>
      </w:r>
    </w:p>
    <w:p w14:paraId="1DE98C99" w14:textId="77777777" w:rsidR="00FB4F2A" w:rsidRPr="00FB4F2A" w:rsidRDefault="00FB4F2A" w:rsidP="00DA52B0">
      <w:pPr>
        <w:numPr>
          <w:ilvl w:val="12"/>
          <w:numId w:val="0"/>
        </w:numPr>
        <w:rPr>
          <w:szCs w:val="20"/>
        </w:rPr>
      </w:pPr>
    </w:p>
    <w:p w14:paraId="23C39AF5" w14:textId="77777777" w:rsidR="00DA52B0" w:rsidRPr="00DA52B0" w:rsidRDefault="00DA52B0" w:rsidP="00DA52B0">
      <w:pPr>
        <w:numPr>
          <w:ilvl w:val="12"/>
          <w:numId w:val="0"/>
        </w:numPr>
        <w:jc w:val="center"/>
        <w:rPr>
          <w:spacing w:val="-2"/>
          <w:szCs w:val="20"/>
        </w:rPr>
      </w:pPr>
      <w:r w:rsidRPr="00DA52B0">
        <w:rPr>
          <w:spacing w:val="-2"/>
          <w:szCs w:val="20"/>
        </w:rPr>
        <w:t>Tabela 1. Wymagania wobec krawężników betonowych do stosowania na zewnętrznych nawierzchniach, mających kontakt z solą odladzającą w warunkach mrozu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986"/>
        <w:gridCol w:w="1612"/>
        <w:gridCol w:w="514"/>
        <w:gridCol w:w="567"/>
        <w:gridCol w:w="667"/>
        <w:gridCol w:w="1749"/>
      </w:tblGrid>
      <w:tr w:rsidR="00DA52B0" w:rsidRPr="00DA52B0" w14:paraId="2FC20790" w14:textId="77777777" w:rsidTr="00DA52B0">
        <w:trPr>
          <w:trHeight w:val="362"/>
          <w:jc w:val="center"/>
        </w:trPr>
        <w:tc>
          <w:tcPr>
            <w:tcW w:w="568" w:type="dxa"/>
            <w:vAlign w:val="center"/>
          </w:tcPr>
          <w:p w14:paraId="221C668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14:paraId="3695DB0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Cecha</w:t>
            </w:r>
          </w:p>
        </w:tc>
        <w:tc>
          <w:tcPr>
            <w:tcW w:w="986" w:type="dxa"/>
            <w:vAlign w:val="center"/>
          </w:tcPr>
          <w:p w14:paraId="2E0065CC" w14:textId="77777777" w:rsidR="00DA52B0" w:rsidRPr="00DA52B0" w:rsidRDefault="00DA52B0" w:rsidP="00DA52B0">
            <w:pPr>
              <w:spacing w:before="0" w:after="0" w:line="240" w:lineRule="auto"/>
              <w:ind w:left="-95" w:right="-108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Załącznik</w:t>
            </w:r>
          </w:p>
        </w:tc>
        <w:tc>
          <w:tcPr>
            <w:tcW w:w="5109" w:type="dxa"/>
            <w:gridSpan w:val="5"/>
            <w:vAlign w:val="center"/>
          </w:tcPr>
          <w:p w14:paraId="604E1D2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Wymaganie</w:t>
            </w:r>
          </w:p>
        </w:tc>
      </w:tr>
      <w:tr w:rsidR="00DA52B0" w:rsidRPr="00DA52B0" w14:paraId="21823C32" w14:textId="77777777" w:rsidTr="00DA52B0">
        <w:trPr>
          <w:trHeight w:val="125"/>
          <w:jc w:val="center"/>
        </w:trPr>
        <w:tc>
          <w:tcPr>
            <w:tcW w:w="568" w:type="dxa"/>
            <w:vAlign w:val="center"/>
          </w:tcPr>
          <w:p w14:paraId="41A8EC5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</w:t>
            </w:r>
          </w:p>
        </w:tc>
        <w:tc>
          <w:tcPr>
            <w:tcW w:w="9781" w:type="dxa"/>
            <w:gridSpan w:val="7"/>
            <w:vAlign w:val="center"/>
          </w:tcPr>
          <w:p w14:paraId="087F94F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Kształt i wymiary</w:t>
            </w:r>
          </w:p>
        </w:tc>
      </w:tr>
      <w:tr w:rsidR="00DA52B0" w:rsidRPr="00DA52B0" w14:paraId="5EAA8F6C" w14:textId="77777777" w:rsidTr="00DA52B0">
        <w:trPr>
          <w:trHeight w:val="1162"/>
          <w:jc w:val="center"/>
        </w:trPr>
        <w:tc>
          <w:tcPr>
            <w:tcW w:w="568" w:type="dxa"/>
            <w:vMerge w:val="restart"/>
            <w:vAlign w:val="center"/>
          </w:tcPr>
          <w:p w14:paraId="1C4BFEB1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1.1</w:t>
            </w:r>
          </w:p>
        </w:tc>
        <w:tc>
          <w:tcPr>
            <w:tcW w:w="3686" w:type="dxa"/>
            <w:vAlign w:val="center"/>
          </w:tcPr>
          <w:p w14:paraId="2A768C71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Dopuszczalne odchyłki w mm od zadeklarowanych wymiarów krawężnika (różnica pomiędzy wynikami pomiarów tego samego krawężnika nie powinna przekraczać 5 mm)</w:t>
            </w:r>
            <w:r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20F6911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1612" w:type="dxa"/>
            <w:vAlign w:val="center"/>
          </w:tcPr>
          <w:p w14:paraId="2E29B2A5" w14:textId="77777777" w:rsidR="00DA52B0" w:rsidRPr="00DA52B0" w:rsidDel="00AB035F" w:rsidRDefault="00DA52B0" w:rsidP="00622858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Dopuszczalna tolerancja [w</w:t>
            </w:r>
            <w:r w:rsidR="00622858">
              <w:rPr>
                <w:rFonts w:cs="Calibri"/>
                <w:szCs w:val="20"/>
              </w:rPr>
              <w:t> </w:t>
            </w:r>
            <w:r w:rsidRPr="00DA52B0">
              <w:rPr>
                <w:rFonts w:cs="Calibri"/>
                <w:szCs w:val="20"/>
              </w:rPr>
              <w:t>%]</w:t>
            </w:r>
          </w:p>
        </w:tc>
        <w:tc>
          <w:tcPr>
            <w:tcW w:w="1748" w:type="dxa"/>
            <w:gridSpan w:val="3"/>
            <w:vAlign w:val="center"/>
          </w:tcPr>
          <w:p w14:paraId="10B724C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M</w:t>
            </w:r>
            <w:r w:rsidR="00622858">
              <w:rPr>
                <w:rFonts w:cs="Calibri"/>
                <w:szCs w:val="20"/>
              </w:rPr>
              <w:t>aksymalna dodatnia odchyłka [w </w:t>
            </w:r>
            <w:r w:rsidRPr="00DA52B0">
              <w:rPr>
                <w:rFonts w:cs="Calibri"/>
                <w:szCs w:val="20"/>
              </w:rPr>
              <w:t>mm]</w:t>
            </w:r>
          </w:p>
        </w:tc>
        <w:tc>
          <w:tcPr>
            <w:tcW w:w="1749" w:type="dxa"/>
            <w:vAlign w:val="center"/>
          </w:tcPr>
          <w:p w14:paraId="5D09DE85" w14:textId="77777777" w:rsidR="00DA52B0" w:rsidRPr="00DA52B0" w:rsidDel="00AB035F" w:rsidRDefault="00622858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>Maksymalna ujemna odchyłka [w </w:t>
            </w:r>
            <w:r w:rsidR="00DA52B0" w:rsidRPr="00DA52B0">
              <w:rPr>
                <w:rFonts w:cs="Calibri"/>
                <w:szCs w:val="20"/>
              </w:rPr>
              <w:t>mm]</w:t>
            </w:r>
          </w:p>
        </w:tc>
      </w:tr>
      <w:tr w:rsidR="00DA52B0" w:rsidRPr="00DA52B0" w14:paraId="6119788B" w14:textId="77777777" w:rsidTr="00DA52B0">
        <w:trPr>
          <w:trHeight w:val="148"/>
          <w:jc w:val="center"/>
        </w:trPr>
        <w:tc>
          <w:tcPr>
            <w:tcW w:w="568" w:type="dxa"/>
            <w:vMerge/>
            <w:vAlign w:val="center"/>
          </w:tcPr>
          <w:p w14:paraId="504D0CC8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6F039B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Długość</w:t>
            </w:r>
          </w:p>
        </w:tc>
        <w:tc>
          <w:tcPr>
            <w:tcW w:w="986" w:type="dxa"/>
            <w:vMerge/>
            <w:vAlign w:val="center"/>
          </w:tcPr>
          <w:p w14:paraId="38E3BC69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13BFDD31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1</w:t>
            </w:r>
          </w:p>
        </w:tc>
        <w:tc>
          <w:tcPr>
            <w:tcW w:w="1748" w:type="dxa"/>
            <w:gridSpan w:val="3"/>
            <w:vAlign w:val="center"/>
          </w:tcPr>
          <w:p w14:paraId="42955A7F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76BD8EBA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-4</w:t>
            </w:r>
          </w:p>
        </w:tc>
      </w:tr>
      <w:tr w:rsidR="00DA52B0" w:rsidRPr="00DA52B0" w14:paraId="1EA2EECE" w14:textId="77777777" w:rsidTr="00DA52B0">
        <w:trPr>
          <w:trHeight w:val="181"/>
          <w:jc w:val="center"/>
        </w:trPr>
        <w:tc>
          <w:tcPr>
            <w:tcW w:w="568" w:type="dxa"/>
            <w:vMerge/>
            <w:vAlign w:val="center"/>
          </w:tcPr>
          <w:p w14:paraId="293259D1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BAC814B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Powierzchnia</w:t>
            </w:r>
          </w:p>
        </w:tc>
        <w:tc>
          <w:tcPr>
            <w:tcW w:w="986" w:type="dxa"/>
            <w:vMerge/>
            <w:vAlign w:val="center"/>
          </w:tcPr>
          <w:p w14:paraId="73E8CFF8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457F4000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3</w:t>
            </w:r>
          </w:p>
        </w:tc>
        <w:tc>
          <w:tcPr>
            <w:tcW w:w="1748" w:type="dxa"/>
            <w:gridSpan w:val="3"/>
            <w:vAlign w:val="center"/>
          </w:tcPr>
          <w:p w14:paraId="3DC710D9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+5</w:t>
            </w:r>
          </w:p>
        </w:tc>
        <w:tc>
          <w:tcPr>
            <w:tcW w:w="1749" w:type="dxa"/>
            <w:vAlign w:val="center"/>
          </w:tcPr>
          <w:p w14:paraId="18DE2E4D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00506CE9" w14:textId="77777777" w:rsidTr="00DA52B0">
        <w:trPr>
          <w:trHeight w:val="70"/>
          <w:jc w:val="center"/>
        </w:trPr>
        <w:tc>
          <w:tcPr>
            <w:tcW w:w="568" w:type="dxa"/>
            <w:vMerge/>
            <w:vAlign w:val="center"/>
          </w:tcPr>
          <w:p w14:paraId="6BB01C7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E40F3F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Pozostałe części</w:t>
            </w:r>
          </w:p>
        </w:tc>
        <w:tc>
          <w:tcPr>
            <w:tcW w:w="986" w:type="dxa"/>
            <w:vMerge/>
            <w:vAlign w:val="center"/>
          </w:tcPr>
          <w:p w14:paraId="7CDB6859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083F0B9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> 5</w:t>
            </w:r>
          </w:p>
        </w:tc>
        <w:tc>
          <w:tcPr>
            <w:tcW w:w="1748" w:type="dxa"/>
            <w:gridSpan w:val="3"/>
            <w:vAlign w:val="center"/>
          </w:tcPr>
          <w:p w14:paraId="75AC004F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6294C4D8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5C0DC066" w14:textId="77777777" w:rsidTr="00DA52B0">
        <w:trPr>
          <w:trHeight w:val="189"/>
          <w:jc w:val="center"/>
        </w:trPr>
        <w:tc>
          <w:tcPr>
            <w:tcW w:w="568" w:type="dxa"/>
            <w:vMerge w:val="restart"/>
            <w:vAlign w:val="center"/>
          </w:tcPr>
          <w:p w14:paraId="286EE35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1.2</w:t>
            </w:r>
          </w:p>
        </w:tc>
        <w:tc>
          <w:tcPr>
            <w:tcW w:w="3686" w:type="dxa"/>
            <w:vAlign w:val="center"/>
          </w:tcPr>
          <w:p w14:paraId="4114390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Odchyłki płaskości i pofalowania przy długości pomiarowej</w:t>
            </w:r>
            <w:r w:rsidR="00622858"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3FDCA12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0E1F265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Maksymalna odchyłka [w mm]</w:t>
            </w:r>
          </w:p>
        </w:tc>
      </w:tr>
      <w:tr w:rsidR="00DA52B0" w:rsidRPr="00DA52B0" w14:paraId="21B32D87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169AF42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1945F1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300 mm</w:t>
            </w:r>
          </w:p>
        </w:tc>
        <w:tc>
          <w:tcPr>
            <w:tcW w:w="986" w:type="dxa"/>
            <w:vMerge/>
            <w:vAlign w:val="center"/>
          </w:tcPr>
          <w:p w14:paraId="4411E68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7DC5A0B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1,5</w:t>
            </w:r>
          </w:p>
        </w:tc>
      </w:tr>
      <w:tr w:rsidR="00DA52B0" w:rsidRPr="00DA52B0" w14:paraId="5528A35B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71E64B9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AEDC40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400 mm</w:t>
            </w:r>
          </w:p>
        </w:tc>
        <w:tc>
          <w:tcPr>
            <w:tcW w:w="986" w:type="dxa"/>
            <w:vMerge/>
            <w:vAlign w:val="center"/>
          </w:tcPr>
          <w:p w14:paraId="7E853B6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5844742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2,0</w:t>
            </w:r>
          </w:p>
        </w:tc>
      </w:tr>
      <w:tr w:rsidR="00DA52B0" w:rsidRPr="00DA52B0" w14:paraId="7AA6E019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130FB3D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C72705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500 mm</w:t>
            </w:r>
          </w:p>
        </w:tc>
        <w:tc>
          <w:tcPr>
            <w:tcW w:w="986" w:type="dxa"/>
            <w:vMerge/>
            <w:vAlign w:val="center"/>
          </w:tcPr>
          <w:p w14:paraId="2D4D309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054D1EE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2,5</w:t>
            </w:r>
          </w:p>
        </w:tc>
      </w:tr>
      <w:tr w:rsidR="00DA52B0" w:rsidRPr="00DA52B0" w14:paraId="7AB2A998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6EF0260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DEFB9A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800 mm</w:t>
            </w:r>
          </w:p>
        </w:tc>
        <w:tc>
          <w:tcPr>
            <w:tcW w:w="986" w:type="dxa"/>
            <w:vMerge/>
            <w:vAlign w:val="center"/>
          </w:tcPr>
          <w:p w14:paraId="40B11C4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65975C0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4,0</w:t>
            </w:r>
          </w:p>
        </w:tc>
      </w:tr>
      <w:tr w:rsidR="00DA52B0" w:rsidRPr="00DA52B0" w14:paraId="011F093D" w14:textId="77777777" w:rsidTr="00DA52B0">
        <w:trPr>
          <w:trHeight w:val="283"/>
          <w:jc w:val="center"/>
        </w:trPr>
        <w:tc>
          <w:tcPr>
            <w:tcW w:w="568" w:type="dxa"/>
            <w:vAlign w:val="center"/>
          </w:tcPr>
          <w:p w14:paraId="332134B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1.3</w:t>
            </w:r>
          </w:p>
        </w:tc>
        <w:tc>
          <w:tcPr>
            <w:tcW w:w="3686" w:type="dxa"/>
            <w:vAlign w:val="center"/>
          </w:tcPr>
          <w:p w14:paraId="1BF10EB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Grubość warstwy ścieralnej (dotyczy krawężników dwuwarstwowych)</w:t>
            </w:r>
          </w:p>
        </w:tc>
        <w:tc>
          <w:tcPr>
            <w:tcW w:w="986" w:type="dxa"/>
            <w:vAlign w:val="center"/>
          </w:tcPr>
          <w:p w14:paraId="09CDD34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382F140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Minimum 10 mm, mierzona w górnej części</w:t>
            </w:r>
          </w:p>
        </w:tc>
      </w:tr>
      <w:tr w:rsidR="00DA52B0" w:rsidRPr="00DA52B0" w14:paraId="4C53AC8A" w14:textId="77777777" w:rsidTr="00DA52B0">
        <w:trPr>
          <w:trHeight w:val="50"/>
          <w:jc w:val="center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EB2165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</w:t>
            </w:r>
          </w:p>
        </w:tc>
        <w:tc>
          <w:tcPr>
            <w:tcW w:w="9781" w:type="dxa"/>
            <w:gridSpan w:val="7"/>
            <w:tcBorders>
              <w:bottom w:val="single" w:sz="4" w:space="0" w:color="auto"/>
            </w:tcBorders>
            <w:vAlign w:val="center"/>
          </w:tcPr>
          <w:p w14:paraId="310FF5C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Właściwości fizyczne i mechaniczne</w:t>
            </w:r>
          </w:p>
        </w:tc>
      </w:tr>
      <w:tr w:rsidR="00DA52B0" w:rsidRPr="00DA52B0" w14:paraId="486BEC25" w14:textId="77777777" w:rsidTr="00DA52B0">
        <w:trPr>
          <w:trHeight w:val="106"/>
          <w:jc w:val="center"/>
        </w:trPr>
        <w:tc>
          <w:tcPr>
            <w:tcW w:w="568" w:type="dxa"/>
            <w:vAlign w:val="center"/>
          </w:tcPr>
          <w:p w14:paraId="410F0DE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2.1</w:t>
            </w:r>
          </w:p>
        </w:tc>
        <w:tc>
          <w:tcPr>
            <w:tcW w:w="3686" w:type="dxa"/>
            <w:vAlign w:val="center"/>
          </w:tcPr>
          <w:p w14:paraId="799517F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Wytrzymałość na zginanie</w:t>
            </w:r>
            <w:r w:rsidR="00622858" w:rsidRPr="00622858">
              <w:rPr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Align w:val="center"/>
          </w:tcPr>
          <w:p w14:paraId="67C4DEF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F</w:t>
            </w:r>
          </w:p>
        </w:tc>
        <w:tc>
          <w:tcPr>
            <w:tcW w:w="5109" w:type="dxa"/>
            <w:gridSpan w:val="5"/>
            <w:vAlign w:val="center"/>
          </w:tcPr>
          <w:p w14:paraId="06AA257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 xml:space="preserve">Każdy pojedynczy wynik nie mniejszy niż 5,0 </w:t>
            </w:r>
            <w:proofErr w:type="spellStart"/>
            <w:r w:rsidRPr="00DA52B0">
              <w:rPr>
                <w:szCs w:val="20"/>
              </w:rPr>
              <w:t>MPa</w:t>
            </w:r>
            <w:proofErr w:type="spellEnd"/>
          </w:p>
        </w:tc>
      </w:tr>
      <w:tr w:rsidR="00DA52B0" w:rsidRPr="00DA52B0" w14:paraId="326BBF82" w14:textId="77777777" w:rsidTr="00DA52B0">
        <w:trPr>
          <w:jc w:val="center"/>
        </w:trPr>
        <w:tc>
          <w:tcPr>
            <w:tcW w:w="568" w:type="dxa"/>
            <w:vMerge w:val="restart"/>
            <w:vAlign w:val="center"/>
          </w:tcPr>
          <w:p w14:paraId="6F4F1DD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2.2</w:t>
            </w:r>
          </w:p>
        </w:tc>
        <w:tc>
          <w:tcPr>
            <w:tcW w:w="3686" w:type="dxa"/>
            <w:vMerge w:val="restart"/>
            <w:vAlign w:val="center"/>
          </w:tcPr>
          <w:p w14:paraId="49385EC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ścieranie (wg klasy 4 oznaczenia I normy)</w:t>
            </w:r>
          </w:p>
        </w:tc>
        <w:tc>
          <w:tcPr>
            <w:tcW w:w="986" w:type="dxa"/>
            <w:vMerge w:val="restart"/>
            <w:vAlign w:val="center"/>
          </w:tcPr>
          <w:p w14:paraId="1298CF7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 i H</w:t>
            </w:r>
          </w:p>
        </w:tc>
        <w:tc>
          <w:tcPr>
            <w:tcW w:w="5109" w:type="dxa"/>
            <w:gridSpan w:val="5"/>
            <w:vAlign w:val="center"/>
          </w:tcPr>
          <w:p w14:paraId="0B5AB8A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Pomiar wykonany na tarczy</w:t>
            </w:r>
          </w:p>
        </w:tc>
      </w:tr>
      <w:tr w:rsidR="00DA52B0" w:rsidRPr="00DA52B0" w14:paraId="1BC21C6F" w14:textId="77777777" w:rsidTr="00DA52B0">
        <w:trPr>
          <w:trHeight w:val="267"/>
          <w:jc w:val="center"/>
        </w:trPr>
        <w:tc>
          <w:tcPr>
            <w:tcW w:w="568" w:type="dxa"/>
            <w:vMerge/>
            <w:vAlign w:val="center"/>
          </w:tcPr>
          <w:p w14:paraId="6A9E9EF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245412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15E20DD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C3A280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szerokiej ściernej,</w:t>
            </w:r>
            <w:r>
              <w:rPr>
                <w:szCs w:val="20"/>
              </w:rPr>
              <w:t xml:space="preserve"> </w:t>
            </w:r>
            <w:r w:rsidRPr="00DA52B0">
              <w:rPr>
                <w:szCs w:val="20"/>
              </w:rPr>
              <w:t>wg zał. G normy –badanie podstawowe</w:t>
            </w:r>
          </w:p>
        </w:tc>
        <w:tc>
          <w:tcPr>
            <w:tcW w:w="2983" w:type="dxa"/>
            <w:gridSpan w:val="3"/>
            <w:vAlign w:val="center"/>
          </w:tcPr>
          <w:p w14:paraId="7E1D96F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proofErr w:type="spellStart"/>
            <w:r w:rsidRPr="00DA52B0">
              <w:rPr>
                <w:szCs w:val="20"/>
              </w:rPr>
              <w:t>Böhmego</w:t>
            </w:r>
            <w:proofErr w:type="spellEnd"/>
            <w:r w:rsidRPr="00DA52B0">
              <w:rPr>
                <w:szCs w:val="20"/>
              </w:rPr>
              <w:t>,</w:t>
            </w:r>
          </w:p>
          <w:p w14:paraId="50354B1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wg zał. H normy –</w:t>
            </w:r>
          </w:p>
          <w:p w14:paraId="278E5E3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badanie alternatywne</w:t>
            </w:r>
          </w:p>
        </w:tc>
      </w:tr>
      <w:tr w:rsidR="00DA52B0" w:rsidRPr="00DA52B0" w14:paraId="2BF0E5CA" w14:textId="77777777" w:rsidTr="00DA52B0">
        <w:trPr>
          <w:trHeight w:val="296"/>
          <w:jc w:val="center"/>
        </w:trPr>
        <w:tc>
          <w:tcPr>
            <w:tcW w:w="568" w:type="dxa"/>
            <w:vMerge/>
            <w:vAlign w:val="center"/>
          </w:tcPr>
          <w:p w14:paraId="00C992B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500F09E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6BFC4B1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8DAC5E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20 mm</w:t>
            </w:r>
          </w:p>
        </w:tc>
        <w:tc>
          <w:tcPr>
            <w:tcW w:w="2983" w:type="dxa"/>
            <w:gridSpan w:val="3"/>
            <w:vAlign w:val="center"/>
          </w:tcPr>
          <w:p w14:paraId="0BE6AFB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18 000 mm</w:t>
            </w:r>
            <w:r w:rsidRPr="00DA52B0">
              <w:rPr>
                <w:szCs w:val="20"/>
                <w:vertAlign w:val="superscript"/>
              </w:rPr>
              <w:t>3</w:t>
            </w:r>
            <w:r w:rsidRPr="00DA52B0">
              <w:rPr>
                <w:szCs w:val="20"/>
              </w:rPr>
              <w:t>/5 000 mm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04FECBB3" w14:textId="77777777" w:rsidTr="00DA52B0">
        <w:trPr>
          <w:jc w:val="center"/>
        </w:trPr>
        <w:tc>
          <w:tcPr>
            <w:tcW w:w="568" w:type="dxa"/>
            <w:vAlign w:val="center"/>
          </w:tcPr>
          <w:p w14:paraId="53AC411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2.3</w:t>
            </w:r>
          </w:p>
        </w:tc>
        <w:tc>
          <w:tcPr>
            <w:tcW w:w="3686" w:type="dxa"/>
            <w:vAlign w:val="center"/>
          </w:tcPr>
          <w:p w14:paraId="1249C68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poślizg/poślizgnięcie – wartość USRV</w:t>
            </w:r>
          </w:p>
        </w:tc>
        <w:tc>
          <w:tcPr>
            <w:tcW w:w="986" w:type="dxa"/>
            <w:vAlign w:val="center"/>
          </w:tcPr>
          <w:p w14:paraId="335110B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I</w:t>
            </w:r>
          </w:p>
        </w:tc>
        <w:tc>
          <w:tcPr>
            <w:tcW w:w="5109" w:type="dxa"/>
            <w:gridSpan w:val="5"/>
            <w:vAlign w:val="center"/>
          </w:tcPr>
          <w:p w14:paraId="47FB0BC1" w14:textId="77777777" w:rsidR="00DA52B0" w:rsidRPr="00DA52B0" w:rsidRDefault="00FB4F2A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FB4F2A">
              <w:rPr>
                <w:szCs w:val="20"/>
              </w:rPr>
              <w:t>Krawężniki betonowe wykazują zadowalającą odporność na poślizg/poślizgnięcie pod warunkiem, że cała ich górna powierzchnia nie była szlifowana i/lub polerowana w celu uzyskania bardzo gładkiej powierzchni</w:t>
            </w:r>
            <w:r>
              <w:rPr>
                <w:szCs w:val="20"/>
              </w:rPr>
              <w:t>.</w:t>
            </w:r>
          </w:p>
        </w:tc>
      </w:tr>
      <w:tr w:rsidR="00DA52B0" w:rsidRPr="00DA52B0" w14:paraId="66F5E69D" w14:textId="77777777" w:rsidTr="00DA52B0">
        <w:trPr>
          <w:jc w:val="center"/>
        </w:trPr>
        <w:tc>
          <w:tcPr>
            <w:tcW w:w="568" w:type="dxa"/>
            <w:vAlign w:val="center"/>
          </w:tcPr>
          <w:p w14:paraId="3DD94AA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br w:type="page"/>
              <w:t>3</w:t>
            </w:r>
          </w:p>
        </w:tc>
        <w:tc>
          <w:tcPr>
            <w:tcW w:w="9781" w:type="dxa"/>
            <w:gridSpan w:val="7"/>
            <w:vAlign w:val="center"/>
          </w:tcPr>
          <w:p w14:paraId="54128E9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warunki atmosferyczne (kryteria stosowane łącznie)</w:t>
            </w:r>
          </w:p>
        </w:tc>
      </w:tr>
      <w:tr w:rsidR="00DA52B0" w:rsidRPr="00DA52B0" w14:paraId="2161C3FB" w14:textId="77777777" w:rsidTr="00DA52B0">
        <w:trPr>
          <w:trHeight w:val="50"/>
          <w:jc w:val="center"/>
        </w:trPr>
        <w:tc>
          <w:tcPr>
            <w:tcW w:w="568" w:type="dxa"/>
            <w:vMerge w:val="restart"/>
            <w:vAlign w:val="center"/>
          </w:tcPr>
          <w:p w14:paraId="029CFD1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3.1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vAlign w:val="center"/>
          </w:tcPr>
          <w:p w14:paraId="5BA7007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zamrażanie/ rozmrażanie z udziałem soli odladzającej</w:t>
            </w:r>
          </w:p>
        </w:tc>
        <w:tc>
          <w:tcPr>
            <w:tcW w:w="986" w:type="dxa"/>
            <w:vMerge w:val="restart"/>
            <w:vAlign w:val="center"/>
          </w:tcPr>
          <w:p w14:paraId="30CA11F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D</w:t>
            </w:r>
          </w:p>
        </w:tc>
        <w:tc>
          <w:tcPr>
            <w:tcW w:w="5109" w:type="dxa"/>
            <w:gridSpan w:val="5"/>
            <w:vAlign w:val="center"/>
          </w:tcPr>
          <w:p w14:paraId="5320838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Ubytek masy po badaniu [w kg/m</w:t>
            </w:r>
            <w:r w:rsidRPr="00DA52B0">
              <w:rPr>
                <w:szCs w:val="20"/>
                <w:vertAlign w:val="superscript"/>
              </w:rPr>
              <w:t>2</w:t>
            </w:r>
            <w:r w:rsidRPr="00DA52B0">
              <w:rPr>
                <w:szCs w:val="20"/>
              </w:rPr>
              <w:t>]</w:t>
            </w:r>
          </w:p>
        </w:tc>
      </w:tr>
      <w:tr w:rsidR="00DA52B0" w:rsidRPr="00DA52B0" w14:paraId="76A85345" w14:textId="77777777" w:rsidTr="00DA52B0">
        <w:trPr>
          <w:trHeight w:val="79"/>
          <w:jc w:val="center"/>
        </w:trPr>
        <w:tc>
          <w:tcPr>
            <w:tcW w:w="568" w:type="dxa"/>
            <w:vMerge/>
            <w:vAlign w:val="center"/>
          </w:tcPr>
          <w:p w14:paraId="3EA83F0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vAlign w:val="center"/>
          </w:tcPr>
          <w:p w14:paraId="578727B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70B837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0FBEC92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Średni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  <w:vAlign w:val="center"/>
          </w:tcPr>
          <w:p w14:paraId="253829C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Maksymalny</w:t>
            </w:r>
          </w:p>
        </w:tc>
      </w:tr>
      <w:tr w:rsidR="00DA52B0" w:rsidRPr="00DA52B0" w14:paraId="246B7C23" w14:textId="77777777" w:rsidTr="00DA52B0">
        <w:trPr>
          <w:trHeight w:val="50"/>
          <w:jc w:val="center"/>
        </w:trPr>
        <w:tc>
          <w:tcPr>
            <w:tcW w:w="568" w:type="dxa"/>
            <w:vMerge/>
            <w:vAlign w:val="center"/>
          </w:tcPr>
          <w:p w14:paraId="328F67F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4293555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ścieralnej</w:t>
            </w:r>
          </w:p>
        </w:tc>
        <w:tc>
          <w:tcPr>
            <w:tcW w:w="986" w:type="dxa"/>
            <w:vMerge/>
            <w:tcBorders>
              <w:bottom w:val="nil"/>
            </w:tcBorders>
            <w:vAlign w:val="center"/>
          </w:tcPr>
          <w:p w14:paraId="293E3E8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14:paraId="53F0A86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0,5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bottom w:val="nil"/>
            </w:tcBorders>
            <w:vAlign w:val="center"/>
          </w:tcPr>
          <w:p w14:paraId="5279C44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53F7F2A7" w14:textId="77777777" w:rsidTr="00DA52B0">
        <w:trPr>
          <w:trHeight w:val="87"/>
          <w:jc w:val="center"/>
        </w:trPr>
        <w:tc>
          <w:tcPr>
            <w:tcW w:w="568" w:type="dxa"/>
            <w:vMerge/>
            <w:vAlign w:val="center"/>
          </w:tcPr>
          <w:p w14:paraId="4A8601D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14:paraId="1202492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konstrukcyjnej (dotyczy krawężników dwuwarstwowych)</w:t>
            </w:r>
          </w:p>
        </w:tc>
        <w:tc>
          <w:tcPr>
            <w:tcW w:w="986" w:type="dxa"/>
            <w:vMerge/>
            <w:tcBorders>
              <w:top w:val="nil"/>
            </w:tcBorders>
            <w:vAlign w:val="center"/>
          </w:tcPr>
          <w:p w14:paraId="7CBC92F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vAlign w:val="center"/>
          </w:tcPr>
          <w:p w14:paraId="695FD47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top w:val="nil"/>
            </w:tcBorders>
            <w:vAlign w:val="center"/>
          </w:tcPr>
          <w:p w14:paraId="1C67C4D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2C5DA0E7" w14:textId="77777777" w:rsidTr="00DA52B0">
        <w:trPr>
          <w:trHeight w:val="133"/>
          <w:jc w:val="center"/>
        </w:trPr>
        <w:tc>
          <w:tcPr>
            <w:tcW w:w="568" w:type="dxa"/>
            <w:vAlign w:val="center"/>
          </w:tcPr>
          <w:p w14:paraId="6A24DC7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3.2</w:t>
            </w:r>
          </w:p>
        </w:tc>
        <w:tc>
          <w:tcPr>
            <w:tcW w:w="3686" w:type="dxa"/>
            <w:vAlign w:val="center"/>
          </w:tcPr>
          <w:p w14:paraId="232B8FD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Nasiąkliwość</w:t>
            </w:r>
          </w:p>
        </w:tc>
        <w:tc>
          <w:tcPr>
            <w:tcW w:w="986" w:type="dxa"/>
            <w:vAlign w:val="center"/>
          </w:tcPr>
          <w:p w14:paraId="593ACCB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E</w:t>
            </w:r>
          </w:p>
        </w:tc>
        <w:tc>
          <w:tcPr>
            <w:tcW w:w="5109" w:type="dxa"/>
            <w:gridSpan w:val="5"/>
            <w:vAlign w:val="center"/>
          </w:tcPr>
          <w:p w14:paraId="3FCBF0C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Wartość średnia dla każdego krawężnika</w:t>
            </w:r>
          </w:p>
          <w:p w14:paraId="0DE1D96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nie większa niż 5,0%</w:t>
            </w:r>
          </w:p>
        </w:tc>
      </w:tr>
      <w:tr w:rsidR="00DA52B0" w:rsidRPr="00DA52B0" w14:paraId="36553FA9" w14:textId="77777777" w:rsidTr="00DA52B0">
        <w:trPr>
          <w:trHeight w:val="50"/>
          <w:jc w:val="center"/>
        </w:trPr>
        <w:tc>
          <w:tcPr>
            <w:tcW w:w="568" w:type="dxa"/>
            <w:vAlign w:val="center"/>
          </w:tcPr>
          <w:p w14:paraId="1EF2940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</w:t>
            </w:r>
          </w:p>
        </w:tc>
        <w:tc>
          <w:tcPr>
            <w:tcW w:w="9781" w:type="dxa"/>
            <w:gridSpan w:val="7"/>
            <w:vAlign w:val="center"/>
          </w:tcPr>
          <w:p w14:paraId="5B25059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Aspekty wizualne</w:t>
            </w:r>
          </w:p>
        </w:tc>
      </w:tr>
      <w:tr w:rsidR="00DA52B0" w:rsidRPr="00DA52B0" w14:paraId="78E2220D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7F78183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4.1</w:t>
            </w:r>
          </w:p>
        </w:tc>
        <w:tc>
          <w:tcPr>
            <w:tcW w:w="3686" w:type="dxa"/>
            <w:vMerge w:val="restart"/>
            <w:vAlign w:val="center"/>
          </w:tcPr>
          <w:p w14:paraId="3D4731A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Wygląd</w:t>
            </w:r>
          </w:p>
        </w:tc>
        <w:tc>
          <w:tcPr>
            <w:tcW w:w="986" w:type="dxa"/>
            <w:vMerge w:val="restart"/>
            <w:vAlign w:val="center"/>
          </w:tcPr>
          <w:p w14:paraId="6F47DA5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3290D257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2BFFAFA4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164153B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336862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DC54FB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5913A7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Rysy (poza drobnymi przytarciami transportowymi) widoczne „gołym okiem”</w:t>
            </w:r>
          </w:p>
        </w:tc>
        <w:tc>
          <w:tcPr>
            <w:tcW w:w="2416" w:type="dxa"/>
            <w:gridSpan w:val="2"/>
            <w:vAlign w:val="center"/>
          </w:tcPr>
          <w:p w14:paraId="3F7CA62C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36C5127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0B01EF4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444982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68E26E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6781743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Rozwarstwienia w krawężnikach dwuwarstwowych</w:t>
            </w:r>
          </w:p>
        </w:tc>
        <w:tc>
          <w:tcPr>
            <w:tcW w:w="2416" w:type="dxa"/>
            <w:gridSpan w:val="2"/>
            <w:vAlign w:val="center"/>
          </w:tcPr>
          <w:p w14:paraId="48210B8E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76F92628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41631F5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2B58BC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9C0C00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293280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Uszkodzenia marglowe lub podobnie wyglądające pochodzące z zanieczyszczeń</w:t>
            </w:r>
          </w:p>
        </w:tc>
        <w:tc>
          <w:tcPr>
            <w:tcW w:w="2416" w:type="dxa"/>
            <w:gridSpan w:val="2"/>
            <w:vAlign w:val="center"/>
          </w:tcPr>
          <w:p w14:paraId="72746950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5F1D96F9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4F39D5B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78C90A8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3A59B3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3411DA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Naloty wapienne zwane potocznie wykwitami</w:t>
            </w:r>
          </w:p>
        </w:tc>
        <w:tc>
          <w:tcPr>
            <w:tcW w:w="2416" w:type="dxa"/>
            <w:gridSpan w:val="2"/>
            <w:vAlign w:val="center"/>
          </w:tcPr>
          <w:p w14:paraId="441B1C68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  <w:tr w:rsidR="00DA52B0" w:rsidRPr="00DA52B0" w14:paraId="465B9701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0D35BC7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4.2</w:t>
            </w:r>
          </w:p>
        </w:tc>
        <w:tc>
          <w:tcPr>
            <w:tcW w:w="3686" w:type="dxa"/>
            <w:vMerge w:val="restart"/>
            <w:vAlign w:val="center"/>
          </w:tcPr>
          <w:p w14:paraId="618B7A7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Tekstura i zabarwienie</w:t>
            </w:r>
          </w:p>
        </w:tc>
        <w:tc>
          <w:tcPr>
            <w:tcW w:w="986" w:type="dxa"/>
            <w:vMerge w:val="restart"/>
            <w:vAlign w:val="center"/>
          </w:tcPr>
          <w:p w14:paraId="3EE7112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41892BA1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2879FCAA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42BCE13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318213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2FBF23F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2D333D6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Krawężniki o specjalnej teksturze</w:t>
            </w:r>
          </w:p>
        </w:tc>
        <w:tc>
          <w:tcPr>
            <w:tcW w:w="2416" w:type="dxa"/>
            <w:gridSpan w:val="2"/>
            <w:vAlign w:val="center"/>
          </w:tcPr>
          <w:p w14:paraId="0B787DAD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="00DA52B0"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7103F123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6ADEBCA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7DF93E8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DE04FF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168232E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Zabarwienie</w:t>
            </w:r>
          </w:p>
        </w:tc>
        <w:tc>
          <w:tcPr>
            <w:tcW w:w="2416" w:type="dxa"/>
            <w:gridSpan w:val="2"/>
            <w:vAlign w:val="center"/>
          </w:tcPr>
          <w:p w14:paraId="131A3F88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765DF03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3F46C1E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88A095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02955E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7673111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Tekstura</w:t>
            </w:r>
          </w:p>
        </w:tc>
        <w:tc>
          <w:tcPr>
            <w:tcW w:w="2416" w:type="dxa"/>
            <w:gridSpan w:val="2"/>
            <w:vAlign w:val="center"/>
          </w:tcPr>
          <w:p w14:paraId="0CD22EE6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6B14989E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0CD6475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37B1C0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4EF59C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D547007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Ewentualne różnice w jednolitości tekstury lub zabarwienia, spowodowane nieuniknionymi zmianami we właściwościach surowców i zmianach warunków twardnienia</w:t>
            </w:r>
          </w:p>
        </w:tc>
        <w:tc>
          <w:tcPr>
            <w:tcW w:w="2416" w:type="dxa"/>
            <w:gridSpan w:val="2"/>
            <w:vAlign w:val="center"/>
          </w:tcPr>
          <w:p w14:paraId="4B5A87B2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</w:tbl>
    <w:p w14:paraId="102FE741" w14:textId="77777777" w:rsidR="00DA52B0" w:rsidRDefault="00DA52B0" w:rsidP="00622858">
      <w:pPr>
        <w:spacing w:line="120" w:lineRule="atLeast"/>
        <w:ind w:left="284" w:hanging="284"/>
        <w:rPr>
          <w:sz w:val="18"/>
          <w:szCs w:val="20"/>
        </w:rPr>
      </w:pPr>
      <w:r w:rsidRPr="00DA52B0">
        <w:rPr>
          <w:sz w:val="18"/>
          <w:szCs w:val="20"/>
          <w:vertAlign w:val="superscript"/>
        </w:rPr>
        <w:t>*</w:t>
      </w:r>
      <w:r w:rsidRPr="00DA52B0">
        <w:rPr>
          <w:sz w:val="18"/>
          <w:szCs w:val="20"/>
        </w:rPr>
        <w:t xml:space="preserve"> W przypadku kontroli zgodności przeprowadzanej przez stronę trze</w:t>
      </w:r>
      <w:r w:rsidR="001E2A16">
        <w:rPr>
          <w:sz w:val="18"/>
          <w:szCs w:val="20"/>
        </w:rPr>
        <w:t>cią (przypadek II zgodnie z </w:t>
      </w:r>
      <w:r w:rsidR="00622858">
        <w:rPr>
          <w:sz w:val="18"/>
          <w:szCs w:val="20"/>
        </w:rPr>
        <w:t>pkt</w:t>
      </w:r>
      <w:r w:rsidR="001E2A16">
        <w:rPr>
          <w:sz w:val="18"/>
          <w:szCs w:val="20"/>
        </w:rPr>
        <w:t> </w:t>
      </w:r>
      <w:r w:rsidRPr="00DA52B0">
        <w:rPr>
          <w:sz w:val="18"/>
          <w:szCs w:val="20"/>
        </w:rPr>
        <w:t>6.</w:t>
      </w:r>
      <w:r w:rsidR="00622858">
        <w:rPr>
          <w:sz w:val="18"/>
          <w:szCs w:val="20"/>
        </w:rPr>
        <w:t>7</w:t>
      </w:r>
      <w:r w:rsidRPr="00DA52B0">
        <w:rPr>
          <w:sz w:val="18"/>
          <w:szCs w:val="20"/>
        </w:rPr>
        <w:t>), dopuszczone są wymagania jak dla kontroli produkcji.</w:t>
      </w:r>
    </w:p>
    <w:p w14:paraId="18C753DA" w14:textId="77777777" w:rsidR="00FC3C32" w:rsidRPr="00DA52B0" w:rsidRDefault="00FC3C32" w:rsidP="00DA52B0">
      <w:pPr>
        <w:spacing w:line="120" w:lineRule="atLeast"/>
        <w:ind w:left="284" w:hanging="284"/>
        <w:rPr>
          <w:sz w:val="18"/>
          <w:szCs w:val="20"/>
        </w:rPr>
      </w:pPr>
    </w:p>
    <w:p w14:paraId="31E87E41" w14:textId="77777777" w:rsidR="00DA52B0" w:rsidRPr="00DA52B0" w:rsidRDefault="00DA52B0" w:rsidP="00DA52B0">
      <w:pPr>
        <w:spacing w:before="67"/>
        <w:ind w:right="300" w:firstLine="567"/>
        <w:rPr>
          <w:szCs w:val="20"/>
        </w:rPr>
      </w:pPr>
      <w:r w:rsidRPr="00DA52B0">
        <w:rPr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14:paraId="3F4055F6" w14:textId="77777777" w:rsidR="00DA52B0" w:rsidRPr="00DA52B0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222E89BF" w14:textId="77777777" w:rsidR="00622858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lastRenderedPageBreak/>
        <w:t xml:space="preserve">Wyprodukowane krawężniki zaleca się układać na paletach w pozycji wbudowania, z zastosowaniem podkładek drewnianych i taśm </w:t>
      </w:r>
      <w:proofErr w:type="spellStart"/>
      <w:r w:rsidRPr="00DA52B0">
        <w:rPr>
          <w:szCs w:val="20"/>
        </w:rPr>
        <w:t>bandujących</w:t>
      </w:r>
      <w:proofErr w:type="spellEnd"/>
      <w:r w:rsidRPr="00DA52B0">
        <w:rPr>
          <w:szCs w:val="20"/>
        </w:rPr>
        <w:t>. Krawężniki można składować na otwartej przestrzeni, na wyrównanym i odwodnionym podłożu.</w:t>
      </w:r>
    </w:p>
    <w:p w14:paraId="6E6733E2" w14:textId="77777777" w:rsidR="00DA52B0" w:rsidRPr="00DA52B0" w:rsidRDefault="00DA52B0" w:rsidP="00DA52B0">
      <w:pPr>
        <w:pStyle w:val="Nagwek2"/>
        <w:rPr>
          <w:szCs w:val="20"/>
        </w:rPr>
      </w:pPr>
      <w:bookmarkStart w:id="17" w:name="_Toc64387188"/>
      <w:r w:rsidRPr="00DA52B0">
        <w:rPr>
          <w:szCs w:val="20"/>
        </w:rPr>
        <w:t>Beton na ławę fundamentową</w:t>
      </w:r>
      <w:bookmarkEnd w:id="17"/>
    </w:p>
    <w:p w14:paraId="083E5A98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Beton na ławę fundamentową pod krawężnik powinien być zgodny z normą PN-EN 206-1</w:t>
      </w:r>
      <w:r w:rsidR="008E0533">
        <w:rPr>
          <w:szCs w:val="20"/>
        </w:rPr>
        <w:t>+A1</w:t>
      </w:r>
      <w:r w:rsidRPr="00DA52B0">
        <w:rPr>
          <w:szCs w:val="20"/>
        </w:rPr>
        <w:t>, klasy minimum C 12/15.</w:t>
      </w:r>
    </w:p>
    <w:p w14:paraId="5B262580" w14:textId="77777777" w:rsidR="00DA52B0" w:rsidRPr="00DA52B0" w:rsidRDefault="00DA52B0" w:rsidP="00DA52B0">
      <w:pPr>
        <w:pStyle w:val="Nagwek2"/>
        <w:rPr>
          <w:szCs w:val="20"/>
        </w:rPr>
      </w:pPr>
      <w:bookmarkStart w:id="18" w:name="_Toc64387189"/>
      <w:r w:rsidRPr="00DA52B0">
        <w:rPr>
          <w:szCs w:val="20"/>
        </w:rPr>
        <w:t>Podsypka cementowo-piaskowa</w:t>
      </w:r>
      <w:bookmarkEnd w:id="18"/>
    </w:p>
    <w:p w14:paraId="617986C0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Jeżeli Dokumentacja projektowa nie ustala inaczej, to należy na podsypkę cementowo- piaskową należy stosować następujące materiały:</w:t>
      </w:r>
    </w:p>
    <w:p w14:paraId="0E335922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cement powszechnego użytku wg normy PN-EN-197-1;</w:t>
      </w:r>
    </w:p>
    <w:p w14:paraId="62EF179C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drobne 0/2, 0/4 lub 0/5 wg normy PN-EN 13242 kategorii uziarnienia G</w:t>
      </w:r>
      <w:r w:rsidRPr="00DA52B0">
        <w:rPr>
          <w:szCs w:val="20"/>
          <w:vertAlign w:val="subscript"/>
        </w:rPr>
        <w:t>F</w:t>
      </w:r>
      <w:r w:rsidRPr="00DA52B0">
        <w:rPr>
          <w:szCs w:val="20"/>
        </w:rPr>
        <w:t>80 i zawartości pyłów f</w:t>
      </w:r>
      <w:r w:rsidRPr="00DA52B0">
        <w:rPr>
          <w:szCs w:val="20"/>
          <w:vertAlign w:val="subscript"/>
        </w:rPr>
        <w:t>10</w:t>
      </w:r>
      <w:r w:rsidRPr="00DA52B0">
        <w:rPr>
          <w:szCs w:val="20"/>
        </w:rPr>
        <w:t>;</w:t>
      </w:r>
    </w:p>
    <w:p w14:paraId="0969A699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1/4, 2/5 lub 2/8, wg normy PN-EN 13242 kategorii uziarnienia G</w:t>
      </w:r>
      <w:r w:rsidRPr="00DA52B0">
        <w:rPr>
          <w:szCs w:val="20"/>
          <w:vertAlign w:val="subscript"/>
        </w:rPr>
        <w:t>C</w:t>
      </w:r>
      <w:r w:rsidRPr="00DA52B0">
        <w:rPr>
          <w:szCs w:val="20"/>
        </w:rPr>
        <w:t xml:space="preserve">80-20 i zawartości pyłów </w:t>
      </w:r>
      <w:proofErr w:type="spellStart"/>
      <w:r w:rsidRPr="00DA52B0">
        <w:rPr>
          <w:szCs w:val="20"/>
        </w:rPr>
        <w:t>f</w:t>
      </w:r>
      <w:r w:rsidRPr="00DA52B0">
        <w:rPr>
          <w:szCs w:val="20"/>
          <w:vertAlign w:val="subscript"/>
        </w:rPr>
        <w:t>deklarowana</w:t>
      </w:r>
      <w:proofErr w:type="spellEnd"/>
      <w:r w:rsidRPr="00DA52B0">
        <w:rPr>
          <w:szCs w:val="20"/>
        </w:rPr>
        <w:t xml:space="preserve"> (maksymalnie do 10% pyłów);</w:t>
      </w:r>
    </w:p>
    <w:p w14:paraId="3528F6C7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zaleca się stosować wodę pitną z wodociągu, która nie wymaga badań; w przypadku czerpania wody z innych źródeł, woda musi spełniać wymagania normy PN-EN 1008.</w:t>
      </w:r>
    </w:p>
    <w:p w14:paraId="7F8FF6CC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50FBED64" w14:textId="77777777" w:rsidR="00097248" w:rsidRPr="00DA52B0" w:rsidRDefault="00DA52B0" w:rsidP="00892D1A">
      <w:pPr>
        <w:ind w:firstLine="709"/>
        <w:rPr>
          <w:szCs w:val="20"/>
        </w:rPr>
      </w:pPr>
      <w:r w:rsidRPr="00DA52B0">
        <w:rPr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 wyładowania.</w:t>
      </w:r>
    </w:p>
    <w:p w14:paraId="6BCEE3C7" w14:textId="77777777" w:rsidR="00646E9B" w:rsidRPr="00BE5C22" w:rsidRDefault="00646E9B" w:rsidP="00BE5C22">
      <w:pPr>
        <w:pStyle w:val="Nagwek1"/>
      </w:pPr>
      <w:bookmarkStart w:id="19" w:name="_Toc64387190"/>
      <w:r w:rsidRPr="00BE5C22">
        <w:t>SPRZĘT</w:t>
      </w:r>
      <w:bookmarkEnd w:id="19"/>
    </w:p>
    <w:p w14:paraId="7B0529F2" w14:textId="77777777" w:rsidR="00097248" w:rsidRPr="00B909DF" w:rsidRDefault="00097248" w:rsidP="00097248">
      <w:pPr>
        <w:pStyle w:val="Nagwek2"/>
      </w:pPr>
      <w:bookmarkStart w:id="20" w:name="_Toc7515991"/>
      <w:bookmarkStart w:id="21" w:name="_Toc64387191"/>
      <w:r w:rsidRPr="00B909DF">
        <w:t>Ogólne wymagania dotyczące sprzętu</w:t>
      </w:r>
      <w:bookmarkEnd w:id="20"/>
      <w:bookmarkEnd w:id="21"/>
    </w:p>
    <w:p w14:paraId="10273568" w14:textId="77777777" w:rsidR="00097248" w:rsidRPr="007620AD" w:rsidRDefault="00097248" w:rsidP="007620AD">
      <w:pPr>
        <w:rPr>
          <w:spacing w:val="-4"/>
        </w:rPr>
      </w:pPr>
      <w:r w:rsidRPr="007620AD">
        <w:rPr>
          <w:spacing w:val="-4"/>
        </w:rPr>
        <w:t>Ogólne wymagania dotyczące sprzętu podano w D-M 00.00.00 „Wymagania ogólne”.</w:t>
      </w:r>
      <w:r w:rsidR="00DA52B0" w:rsidRPr="00DA52B0">
        <w:t xml:space="preserve"> </w:t>
      </w:r>
      <w:r w:rsidR="00DA52B0" w:rsidRPr="00DA52B0">
        <w:rPr>
          <w:spacing w:val="-4"/>
        </w:rPr>
        <w:t>Jakikolwiek sprzęt, maszyny i urządzenia nie gwarantujące zachowania wymagań jakościowych robót, zostaną przez Inżyniera zdyskwalifikowane i niedopuszczone do robót.</w:t>
      </w:r>
    </w:p>
    <w:p w14:paraId="4B38A06F" w14:textId="77777777" w:rsidR="00097248" w:rsidRPr="00097248" w:rsidRDefault="00097248" w:rsidP="00097248">
      <w:pPr>
        <w:pStyle w:val="Nagwek2"/>
      </w:pPr>
      <w:bookmarkStart w:id="22" w:name="_Toc7515992"/>
      <w:bookmarkStart w:id="23" w:name="_Toc64387192"/>
      <w:r w:rsidRPr="00097248">
        <w:t>Sprzęt stosowany do wykonywania robót</w:t>
      </w:r>
      <w:bookmarkEnd w:id="22"/>
      <w:bookmarkEnd w:id="23"/>
      <w:r w:rsidRPr="00097248">
        <w:t xml:space="preserve"> </w:t>
      </w:r>
    </w:p>
    <w:p w14:paraId="566FB15E" w14:textId="77777777" w:rsidR="00DA52B0" w:rsidRPr="00B909DF" w:rsidRDefault="00DA52B0" w:rsidP="00DA52B0">
      <w:r w:rsidRPr="00DA52B0">
        <w:t>Roboty związane z ustawieniem krawężników mogą być wykonywane ręcznie i przy użyciu sprzętu mechanicznego zaakceptowanego przez Inspektora Nadzoru.</w:t>
      </w:r>
    </w:p>
    <w:p w14:paraId="15F44455" w14:textId="77777777" w:rsidR="00646E9B" w:rsidRPr="007646DD" w:rsidRDefault="00646E9B" w:rsidP="007620AD">
      <w:pPr>
        <w:pStyle w:val="Nagwek1"/>
      </w:pPr>
      <w:bookmarkStart w:id="24" w:name="_Toc64387193"/>
      <w:r w:rsidRPr="007646DD">
        <w:t>TRANSPORT</w:t>
      </w:r>
      <w:bookmarkEnd w:id="24"/>
    </w:p>
    <w:p w14:paraId="56EE3AE8" w14:textId="77777777" w:rsidR="00097248" w:rsidRPr="00B909DF" w:rsidRDefault="00097248" w:rsidP="00097248">
      <w:pPr>
        <w:pStyle w:val="Nagwek2"/>
      </w:pPr>
      <w:bookmarkStart w:id="25" w:name="_Toc7515994"/>
      <w:bookmarkStart w:id="26" w:name="_Toc64387194"/>
      <w:r w:rsidRPr="00B909DF">
        <w:t>Ogólne wymagania dotyczące transportu</w:t>
      </w:r>
      <w:bookmarkEnd w:id="25"/>
      <w:bookmarkEnd w:id="26"/>
    </w:p>
    <w:p w14:paraId="0C56C1CF" w14:textId="77777777" w:rsidR="00097248" w:rsidRPr="00B909DF" w:rsidRDefault="00097248" w:rsidP="00097248">
      <w:r w:rsidRPr="00B909DF">
        <w:t>Ogólne wymagania dotyczące transportu podano w D-M</w:t>
      </w:r>
      <w:r w:rsidR="005601C6">
        <w:t>-</w:t>
      </w:r>
      <w:r w:rsidRPr="00B909DF">
        <w:t>00.00.00</w:t>
      </w:r>
      <w:r>
        <w:t xml:space="preserve"> „Wymagania ogólne”</w:t>
      </w:r>
      <w:r w:rsidR="00FC0CFF">
        <w:t>.</w:t>
      </w:r>
    </w:p>
    <w:p w14:paraId="7755C869" w14:textId="77777777" w:rsidR="00DA52B0" w:rsidRDefault="00DA52B0" w:rsidP="00DA52B0">
      <w:pPr>
        <w:pStyle w:val="Nagwek2"/>
      </w:pPr>
      <w:bookmarkStart w:id="27" w:name="_Toc64387195"/>
      <w:bookmarkStart w:id="28" w:name="_Toc7515995"/>
      <w:r w:rsidRPr="00DA52B0">
        <w:lastRenderedPageBreak/>
        <w:t>Transport krawężników</w:t>
      </w:r>
      <w:bookmarkEnd w:id="27"/>
    </w:p>
    <w:p w14:paraId="30F65669" w14:textId="77777777" w:rsidR="00DA52B0" w:rsidRPr="00DA52B0" w:rsidRDefault="00DA52B0" w:rsidP="00DA52B0">
      <w:r w:rsidRPr="00DA52B0">
        <w:t>Krawężniki betonowe mogą być przewożone dowolnymi środkami transportowymi. Krawężniki powinny być zabezpieczone przed przemie</w:t>
      </w:r>
      <w:r w:rsidR="00622858">
        <w:t>szczeniem się i uszkodzeniami w </w:t>
      </w:r>
      <w:r w:rsidRPr="00DA52B0">
        <w:t>czasie transportu, a górna warstwa nie powinna wystawać poza ściany środka transportowego więcej niż 1/3 wysokości tej warstwy.</w:t>
      </w:r>
    </w:p>
    <w:p w14:paraId="755DD421" w14:textId="77777777" w:rsidR="00097248" w:rsidRPr="007620AD" w:rsidRDefault="00097248" w:rsidP="00DA52B0">
      <w:pPr>
        <w:pStyle w:val="Nagwek2"/>
      </w:pPr>
      <w:bookmarkStart w:id="29" w:name="_Toc64387196"/>
      <w:r w:rsidRPr="007620AD">
        <w:t xml:space="preserve">Transport </w:t>
      </w:r>
      <w:r w:rsidR="00DA52B0">
        <w:t xml:space="preserve">pozostałych </w:t>
      </w:r>
      <w:r w:rsidRPr="007620AD">
        <w:t>materiałów</w:t>
      </w:r>
      <w:bookmarkEnd w:id="28"/>
      <w:bookmarkEnd w:id="29"/>
    </w:p>
    <w:p w14:paraId="2B9FFBF6" w14:textId="77777777" w:rsidR="00DA52B0" w:rsidRDefault="00DA52B0" w:rsidP="00DA52B0">
      <w:r>
        <w:t>Transport wyrobów oraz materiałów przeznaczonych do wbudowania i wykonania robót nie mogą powodować ich zanieczyszczenia, obniżenia ich jakości lub uszkodzeń.</w:t>
      </w:r>
    </w:p>
    <w:p w14:paraId="3391DD84" w14:textId="77777777" w:rsidR="00DA52B0" w:rsidRDefault="00DA52B0" w:rsidP="00DA52B0">
      <w:r>
        <w:t>Wyprodukowaną mieszankę betonową należy dostarczać na budowę w warunkach zabezpieczających przed wysychaniem, wpływami atmosferycznymi i segregacją.</w:t>
      </w:r>
    </w:p>
    <w:p w14:paraId="7DEBDFED" w14:textId="77777777" w:rsidR="00646E9B" w:rsidRPr="007620AD" w:rsidRDefault="00646E9B" w:rsidP="007620AD">
      <w:pPr>
        <w:pStyle w:val="Nagwek1"/>
      </w:pPr>
      <w:bookmarkStart w:id="30" w:name="_Toc64387197"/>
      <w:r w:rsidRPr="007620AD">
        <w:t>WYKONANIE ROBÓT</w:t>
      </w:r>
      <w:bookmarkEnd w:id="30"/>
    </w:p>
    <w:p w14:paraId="5CFA722B" w14:textId="77777777" w:rsidR="007620AD" w:rsidRPr="00B909DF" w:rsidRDefault="007620AD" w:rsidP="007620AD">
      <w:pPr>
        <w:pStyle w:val="Nagwek2"/>
      </w:pPr>
      <w:bookmarkStart w:id="31" w:name="_Toc7515997"/>
      <w:bookmarkStart w:id="32" w:name="_Toc64387198"/>
      <w:r w:rsidRPr="00B909DF">
        <w:rPr>
          <w:caps/>
        </w:rPr>
        <w:t>O</w:t>
      </w:r>
      <w:r w:rsidRPr="00B909DF">
        <w:t>gólne zasady wykonywania robót</w:t>
      </w:r>
      <w:bookmarkEnd w:id="31"/>
      <w:bookmarkEnd w:id="32"/>
    </w:p>
    <w:p w14:paraId="0EFACB31" w14:textId="77777777" w:rsidR="007620AD" w:rsidRPr="00B909DF" w:rsidRDefault="007620AD" w:rsidP="007620AD">
      <w:r w:rsidRPr="00B909DF">
        <w:t xml:space="preserve">Ogólne zasady wykonania robót podano w </w:t>
      </w:r>
      <w:r w:rsidR="00FC0CFF">
        <w:t>D</w:t>
      </w:r>
      <w:r w:rsidRPr="00B909DF">
        <w:t xml:space="preserve">-M-00.00.00 </w:t>
      </w:r>
      <w:r>
        <w:t>„Wymagania ogólne”</w:t>
      </w:r>
      <w:r w:rsidRPr="00B909DF">
        <w:t>.</w:t>
      </w:r>
    </w:p>
    <w:p w14:paraId="4651DC09" w14:textId="77777777" w:rsidR="007620AD" w:rsidRPr="00B909DF" w:rsidRDefault="00DA52B0" w:rsidP="00DA52B0">
      <w:pPr>
        <w:pStyle w:val="Nagwek2"/>
      </w:pPr>
      <w:bookmarkStart w:id="33" w:name="_Toc7515998"/>
      <w:bookmarkStart w:id="34" w:name="_Toc64387199"/>
      <w:r w:rsidRPr="00DA52B0">
        <w:t>Wykonanie koryta pod ławy</w:t>
      </w:r>
      <w:bookmarkEnd w:id="33"/>
      <w:bookmarkEnd w:id="34"/>
    </w:p>
    <w:p w14:paraId="4D7318D0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Wymiary koryta pod ławę powinny być dostosowane do wymiarów fundamentu pod krawężnik oraz do głębokości i usytuowania krawężnika w planie.</w:t>
      </w:r>
    </w:p>
    <w:p w14:paraId="538BD1B5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Koryto może być wykonane ręcznie lub mechanicznie w sposób nienaruszający struktury naturalnej dna koryta.</w:t>
      </w:r>
    </w:p>
    <w:p w14:paraId="35F8E70B" w14:textId="77777777" w:rsidR="007620AD" w:rsidRPr="00B909DF" w:rsidRDefault="00DA52B0" w:rsidP="00DA52B0">
      <w:r w:rsidRPr="00DA52B0">
        <w:rPr>
          <w:spacing w:val="-4"/>
        </w:rP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 w:rsidRPr="00DA52B0">
        <w:rPr>
          <w:spacing w:val="-4"/>
        </w:rPr>
        <w:t>Proctora</w:t>
      </w:r>
      <w:proofErr w:type="spellEnd"/>
      <w:r w:rsidRPr="00DA52B0">
        <w:rPr>
          <w:spacing w:val="-4"/>
        </w:rPr>
        <w:t>.</w:t>
      </w:r>
    </w:p>
    <w:p w14:paraId="28C4661E" w14:textId="77777777" w:rsidR="007620AD" w:rsidRPr="007620AD" w:rsidRDefault="00DA52B0" w:rsidP="00DA52B0">
      <w:pPr>
        <w:pStyle w:val="Nagwek2"/>
      </w:pPr>
      <w:bookmarkStart w:id="35" w:name="_Toc7515999"/>
      <w:bookmarkStart w:id="36" w:name="_Toc64387200"/>
      <w:r w:rsidRPr="00DA52B0">
        <w:t>Ława betonowa</w:t>
      </w:r>
      <w:bookmarkEnd w:id="35"/>
      <w:bookmarkEnd w:id="36"/>
    </w:p>
    <w:p w14:paraId="118E4D91" w14:textId="77777777" w:rsidR="00892D1A" w:rsidRDefault="00C20972" w:rsidP="00C20972">
      <w:r>
        <w:t>Ławy betonowe w gruntach spoistych wykonuje się zwykle bez szalowania z zastosowaniem warstwy odsączającej z piasku grubości 5 cm. Przy gruntach sypkich ławę należy wykonywać w szalowaniu. Ławę betonową z oporem wykonuje się w szalunku</w:t>
      </w:r>
      <w:r w:rsidR="000A0866">
        <w:t>.</w:t>
      </w:r>
    </w:p>
    <w:p w14:paraId="1B425DCA" w14:textId="77777777" w:rsidR="00DA52B0" w:rsidRDefault="00DA52B0" w:rsidP="00892D1A">
      <w:r>
        <w:t>Wykonanie ławy betonowej polega na rozścieleniu dowiezionego betonu na przygotowanym podłożu i konstrukcji szalunku oraz odpowiednim jego zagęszczeniu.</w:t>
      </w:r>
    </w:p>
    <w:p w14:paraId="5C14C501" w14:textId="77777777" w:rsidR="00E516A3" w:rsidRDefault="00E516A3" w:rsidP="00DA52B0">
      <w:r w:rsidRPr="00E516A3">
        <w:t>Wykonana ława po zagęszczeniu betonu powinna odpowiadać wymiarem oraz kształtem zgodnie z Dokumentacją projektową.</w:t>
      </w:r>
    </w:p>
    <w:p w14:paraId="23D6A12A" w14:textId="77777777" w:rsidR="00DA52B0" w:rsidRDefault="00DA52B0" w:rsidP="00DA52B0">
      <w: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14:paraId="7BF18E03" w14:textId="77777777" w:rsidR="00DA52B0" w:rsidRDefault="00DA52B0" w:rsidP="00DA52B0">
      <w:pPr>
        <w:pStyle w:val="Nagwek2"/>
      </w:pPr>
      <w:bookmarkStart w:id="37" w:name="_Toc64387201"/>
      <w:r>
        <w:t>Ustawienie krawężników betonowych</w:t>
      </w:r>
      <w:bookmarkEnd w:id="37"/>
    </w:p>
    <w:p w14:paraId="7CE20D69" w14:textId="77777777" w:rsidR="00DA52B0" w:rsidRDefault="00DA52B0" w:rsidP="00FC3C32">
      <w:pPr>
        <w:pStyle w:val="Nagwek3"/>
      </w:pPr>
      <w:r>
        <w:t>Zasady ustawiania krawężników</w:t>
      </w:r>
    </w:p>
    <w:p w14:paraId="07296CF5" w14:textId="77777777" w:rsidR="00DA52B0" w:rsidRDefault="00DA52B0" w:rsidP="00DA52B0">
      <w:r>
        <w:t xml:space="preserve">Światło (odległość górnej powierzchni krawężnika </w:t>
      </w:r>
      <w:r w:rsidR="001E2A16">
        <w:t>od jezdni) powinno być zgodne z </w:t>
      </w:r>
      <w:r>
        <w:t>ustaleniami Dokumentacji projektowej, w przypadku braku takich ustaleń powinno wynosić od 10 do 12 cm, a w przypadkach wyjątkowych może być zmniejszone do 2 cm (np. zjazdy) lub zwiększone do 16 cm (zatoki autobusowe).</w:t>
      </w:r>
    </w:p>
    <w:p w14:paraId="5B45B790" w14:textId="77777777" w:rsidR="00DA52B0" w:rsidRDefault="00DA52B0" w:rsidP="00DA52B0">
      <w:r>
        <w:lastRenderedPageBreak/>
        <w:t>Zewnętrzna ściana krawężnika ustawionego na:</w:t>
      </w:r>
    </w:p>
    <w:p w14:paraId="1C9FF0DF" w14:textId="77777777" w:rsidR="00DA52B0" w:rsidRDefault="00DA52B0" w:rsidP="00DA52B0">
      <w:r>
        <w:t>- ławie betonowej zwykłej powinna być po ustawieniu krawężnika obsypana żwirem lub tłuczniem, starannie ubitym,</w:t>
      </w:r>
    </w:p>
    <w:p w14:paraId="3EE86185" w14:textId="77777777" w:rsidR="00DA52B0" w:rsidRDefault="00DA52B0" w:rsidP="00DA52B0">
      <w:r>
        <w:t>- ławie betonowej z oporem powinna być wykonana zgodnie z pkt 5.4.2., Rysunek 1.</w:t>
      </w:r>
    </w:p>
    <w:p w14:paraId="73F2023B" w14:textId="77777777" w:rsidR="00DA52B0" w:rsidRDefault="00DA52B0" w:rsidP="00FC3C32">
      <w:pPr>
        <w:pStyle w:val="Nagwek3"/>
      </w:pPr>
      <w:r>
        <w:t>Ustawienie krawężników na ławie betonowej</w:t>
      </w:r>
    </w:p>
    <w:p w14:paraId="264C8640" w14:textId="77777777" w:rsidR="00DA52B0" w:rsidRDefault="00DA52B0" w:rsidP="00DA52B0">
      <w:r>
        <w:t xml:space="preserve">Ustawianie krawężników na ławie betonowej wykonuje się na podsypce cementowo-piaskowej o grubości od </w:t>
      </w:r>
      <w:r w:rsidR="00FC3C32">
        <w:t>3</w:t>
      </w:r>
      <w:r>
        <w:t xml:space="preserve"> do </w:t>
      </w:r>
      <w:r w:rsidR="00FC3C32">
        <w:t>5</w:t>
      </w:r>
      <w:r>
        <w:t xml:space="preserve"> cm po zagęszczeniu. Przy układaniu krawężników na łukach do R≤12 m </w:t>
      </w:r>
      <w:r w:rsidR="00622858">
        <w:t>należy</w:t>
      </w:r>
      <w:r>
        <w:t xml:space="preserve"> stosowa</w:t>
      </w:r>
      <w:r w:rsidR="00622858">
        <w:t>ć</w:t>
      </w:r>
      <w:r>
        <w:t xml:space="preserve"> krawężnik</w:t>
      </w:r>
      <w:r w:rsidR="00622858">
        <w:t>i</w:t>
      </w:r>
      <w:r>
        <w:t xml:space="preserve"> betonow</w:t>
      </w:r>
      <w:r w:rsidR="00622858">
        <w:t>e</w:t>
      </w:r>
      <w:r>
        <w:t xml:space="preserve"> łukow</w:t>
      </w:r>
      <w:r w:rsidR="00622858">
        <w:t>e</w:t>
      </w:r>
      <w:r>
        <w:t>.</w:t>
      </w:r>
    </w:p>
    <w:p w14:paraId="60C6FF9E" w14:textId="77777777" w:rsidR="00DA52B0" w:rsidRDefault="00DA52B0" w:rsidP="00DA52B0">
      <w:r>
        <w:t>Ustawienie krawężników na ławach betonowych przedstawiono poniżej na Rysunku 1.</w:t>
      </w:r>
    </w:p>
    <w:p w14:paraId="4D493D58" w14:textId="77777777" w:rsid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  <w:sectPr w:rsidR="00FC3C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C336DB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a) krawężnik na ławie betonowej zwykłej</w:t>
      </w:r>
    </w:p>
    <w:p w14:paraId="151C39E4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noProof/>
          <w:szCs w:val="20"/>
          <w:lang w:eastAsia="pl-PL"/>
        </w:rPr>
      </w:pPr>
      <w:r w:rsidRPr="00FC3C32">
        <w:rPr>
          <w:rFonts w:eastAsia="Times New Roman" w:cs="Times New Roman"/>
          <w:noProof/>
          <w:szCs w:val="20"/>
          <w:lang w:eastAsia="pl-PL"/>
        </w:rPr>
        <w:drawing>
          <wp:inline distT="0" distB="0" distL="0" distR="0" wp14:anchorId="3409A667" wp14:editId="09FA74E1">
            <wp:extent cx="1752600" cy="216217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59A7E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15x30x100 cm;</w:t>
      </w:r>
    </w:p>
    <w:p w14:paraId="6164DC97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756F80C4" w14:textId="77777777" w:rsid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3) ława betonowa zwykła.</w:t>
      </w:r>
    </w:p>
    <w:p w14:paraId="51ABDF54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pacing w:val="-4"/>
          <w:szCs w:val="20"/>
          <w:lang w:eastAsia="pl-PL"/>
        </w:rPr>
      </w:pPr>
      <w:r w:rsidRPr="00FC3C32">
        <w:rPr>
          <w:rFonts w:eastAsia="Times New Roman" w:cs="Times New Roman"/>
          <w:spacing w:val="-4"/>
          <w:szCs w:val="20"/>
          <w:lang w:eastAsia="pl-PL"/>
        </w:rPr>
        <w:t>b) krawężnik na ławie betonowej z oporem</w:t>
      </w:r>
    </w:p>
    <w:p w14:paraId="49A38ABB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noProof/>
          <w:color w:val="FF0000"/>
          <w:szCs w:val="20"/>
          <w:lang w:eastAsia="pl-PL"/>
        </w:rPr>
        <w:drawing>
          <wp:inline distT="0" distB="0" distL="0" distR="0" wp14:anchorId="714199E0" wp14:editId="039C6878">
            <wp:extent cx="1876425" cy="21621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E1362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20x30x100 cm;</w:t>
      </w:r>
    </w:p>
    <w:p w14:paraId="110A5C37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558053A4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  <w:sectPr w:rsidR="00FC3C32" w:rsidRPr="00FC3C32" w:rsidSect="00FC3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C3C32">
        <w:rPr>
          <w:rFonts w:eastAsia="Times New Roman" w:cs="Times New Roman"/>
          <w:szCs w:val="20"/>
          <w:lang w:eastAsia="pl-PL"/>
        </w:rPr>
        <w:t>3) ława betonowa z oporem.</w:t>
      </w:r>
    </w:p>
    <w:p w14:paraId="3715941E" w14:textId="77777777" w:rsidR="00FC3C32" w:rsidRPr="00FC3C32" w:rsidRDefault="00FC3C32" w:rsidP="00FC3C32">
      <w:pPr>
        <w:spacing w:before="240"/>
        <w:jc w:val="center"/>
        <w:rPr>
          <w:rFonts w:eastAsiaTheme="majorEastAsia" w:cstheme="majorBidi"/>
          <w:b/>
          <w:bCs/>
          <w:szCs w:val="28"/>
        </w:rPr>
      </w:pPr>
      <w:r w:rsidRPr="00FC3C32">
        <w:t>Rys. 1. Przykładowe ustawienie krawężników na ławie betonowej</w:t>
      </w:r>
    </w:p>
    <w:p w14:paraId="51E01F0F" w14:textId="77777777" w:rsidR="00DA52B0" w:rsidRDefault="00DA52B0" w:rsidP="00FC3C32">
      <w:pPr>
        <w:pStyle w:val="Nagwek3"/>
      </w:pPr>
      <w:r>
        <w:t>Wypełnianie spoin</w:t>
      </w:r>
    </w:p>
    <w:p w14:paraId="1E146C53" w14:textId="77777777" w:rsidR="00FC3C32" w:rsidRDefault="00DA52B0" w:rsidP="00FC3C32">
      <w: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14:paraId="108C78E2" w14:textId="77777777" w:rsidR="00646E9B" w:rsidRPr="007646DD" w:rsidRDefault="00646E9B" w:rsidP="00FC3C32">
      <w:pPr>
        <w:pStyle w:val="Nagwek1"/>
      </w:pPr>
      <w:bookmarkStart w:id="38" w:name="_Toc64387202"/>
      <w:r w:rsidRPr="007646DD">
        <w:t>KONTROLA JAKOŚCI ROBÓT</w:t>
      </w:r>
      <w:bookmarkEnd w:id="38"/>
    </w:p>
    <w:p w14:paraId="78062993" w14:textId="77777777" w:rsidR="00646E9B" w:rsidRPr="0014426E" w:rsidRDefault="00646E9B" w:rsidP="00097248">
      <w:pPr>
        <w:pStyle w:val="Nagwek2"/>
      </w:pPr>
      <w:bookmarkStart w:id="39" w:name="_Toc7516004"/>
      <w:bookmarkStart w:id="40" w:name="_Toc64387203"/>
      <w:r w:rsidRPr="0014426E">
        <w:t>Ogólne wymagania dotyczące kontroli jakości robót</w:t>
      </w:r>
      <w:bookmarkEnd w:id="39"/>
      <w:bookmarkEnd w:id="40"/>
    </w:p>
    <w:p w14:paraId="1F75E471" w14:textId="77777777" w:rsidR="004C7D4B" w:rsidRDefault="004C7D4B" w:rsidP="004C7D4B">
      <w:pPr>
        <w:rPr>
          <w:spacing w:val="-4"/>
        </w:rPr>
      </w:pPr>
      <w:r w:rsidRPr="004C7D4B">
        <w:rPr>
          <w:spacing w:val="-4"/>
        </w:rPr>
        <w:t>Ogólne zasady kontroli jakości robót podano w D-M-00.00.00 „Wymagania ogólne”.</w:t>
      </w:r>
    </w:p>
    <w:p w14:paraId="08C9763B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i pomiary dzielą się na:</w:t>
      </w:r>
    </w:p>
    <w:p w14:paraId="33C96B3C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Wykonawcy – w ramach własnego nadzoru</w:t>
      </w:r>
      <w:r>
        <w:rPr>
          <w:szCs w:val="20"/>
        </w:rPr>
        <w:t>,</w:t>
      </w:r>
    </w:p>
    <w:p w14:paraId="5123A04E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kontrolne – w ramach nadzoru Zamawiającego.</w:t>
      </w:r>
    </w:p>
    <w:p w14:paraId="5EC9C36D" w14:textId="0F59F3D4" w:rsidR="00571045" w:rsidRDefault="00571045" w:rsidP="00571045">
      <w:pPr>
        <w:rPr>
          <w:szCs w:val="20"/>
        </w:rPr>
      </w:pPr>
      <w:r w:rsidRPr="0014426E">
        <w:rPr>
          <w:szCs w:val="20"/>
        </w:rPr>
        <w:lastRenderedPageBreak/>
        <w:t>W uzasadnionych przypadkach w ramach badań i pomiarów kontrolnych dopuszcza się wykonanie badań i pomiarów kontrolnych dodatkowych lub badań i pomiarów arbitrażowych.</w:t>
      </w:r>
    </w:p>
    <w:p w14:paraId="2812C85C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obejmują:</w:t>
      </w:r>
    </w:p>
    <w:p w14:paraId="739D4AF5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pobranie próbek,</w:t>
      </w:r>
    </w:p>
    <w:p w14:paraId="74519B87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zapakowanie próbek do wysyłki,</w:t>
      </w:r>
    </w:p>
    <w:p w14:paraId="79C87410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1A198AEB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przeprowadzenie badania,</w:t>
      </w:r>
    </w:p>
    <w:p w14:paraId="60F30BA5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6712B492" w14:textId="77777777" w:rsidR="00571045" w:rsidRPr="009974D5" w:rsidRDefault="00571045" w:rsidP="00571045">
      <w:pPr>
        <w:pStyle w:val="Nagwek2"/>
      </w:pPr>
      <w:bookmarkStart w:id="41" w:name="_Toc7516005"/>
      <w:bookmarkStart w:id="42" w:name="_Toc64387204"/>
      <w:r w:rsidRPr="009974D5">
        <w:t>Badania i pomiary Wykonawcy</w:t>
      </w:r>
      <w:bookmarkEnd w:id="41"/>
      <w:r w:rsidR="000B029C" w:rsidRPr="00086AF1">
        <w:rPr>
          <w:spacing w:val="-6"/>
        </w:rPr>
        <w:t xml:space="preserve"> - zgodnie z D-M-00.00.00 „Wymagania ogólne”</w:t>
      </w:r>
      <w:bookmarkEnd w:id="42"/>
    </w:p>
    <w:p w14:paraId="067FA4F5" w14:textId="77777777" w:rsidR="00571045" w:rsidRPr="009974D5" w:rsidRDefault="00571045" w:rsidP="00571045">
      <w:pPr>
        <w:pStyle w:val="Nagwek2"/>
      </w:pPr>
      <w:bookmarkStart w:id="43" w:name="_Toc64299530"/>
      <w:bookmarkStart w:id="44" w:name="_Toc64387205"/>
      <w:bookmarkStart w:id="45" w:name="_Toc64299531"/>
      <w:bookmarkStart w:id="46" w:name="_Toc64387206"/>
      <w:bookmarkStart w:id="47" w:name="_Toc7516006"/>
      <w:bookmarkStart w:id="48" w:name="_Toc64387207"/>
      <w:bookmarkEnd w:id="43"/>
      <w:bookmarkEnd w:id="44"/>
      <w:bookmarkEnd w:id="45"/>
      <w:bookmarkEnd w:id="46"/>
      <w:r w:rsidRPr="009974D5">
        <w:t>Badania i pomiary kontrolne</w:t>
      </w:r>
      <w:bookmarkEnd w:id="47"/>
      <w:r w:rsidR="000B029C" w:rsidRPr="00086AF1">
        <w:rPr>
          <w:spacing w:val="-6"/>
        </w:rPr>
        <w:t xml:space="preserve"> - zgodnie z D-M-00.00.00 „Wymagania ogólne”</w:t>
      </w:r>
      <w:bookmarkEnd w:id="48"/>
    </w:p>
    <w:p w14:paraId="4B5C6370" w14:textId="77777777" w:rsidR="00571045" w:rsidRPr="009974D5" w:rsidRDefault="00571045" w:rsidP="00571045">
      <w:pPr>
        <w:pStyle w:val="Nagwek2"/>
      </w:pPr>
      <w:bookmarkStart w:id="49" w:name="_Toc64299533"/>
      <w:bookmarkStart w:id="50" w:name="_Toc64387208"/>
      <w:bookmarkStart w:id="51" w:name="_Toc64299534"/>
      <w:bookmarkStart w:id="52" w:name="_Toc64387209"/>
      <w:bookmarkStart w:id="53" w:name="_Toc7516007"/>
      <w:bookmarkStart w:id="54" w:name="_Toc64387210"/>
      <w:bookmarkEnd w:id="49"/>
      <w:bookmarkEnd w:id="50"/>
      <w:bookmarkEnd w:id="51"/>
      <w:bookmarkEnd w:id="52"/>
      <w:r w:rsidRPr="009974D5">
        <w:t>Badania i pomiary kontrolne dodatkowe</w:t>
      </w:r>
      <w:bookmarkEnd w:id="53"/>
      <w:r w:rsidR="000B029C" w:rsidRPr="00086AF1">
        <w:rPr>
          <w:spacing w:val="-6"/>
        </w:rPr>
        <w:t xml:space="preserve"> - zgodnie z D-M-00.00.00 „Wymagania ogólne”</w:t>
      </w:r>
      <w:bookmarkEnd w:id="54"/>
    </w:p>
    <w:p w14:paraId="2227FABF" w14:textId="77777777" w:rsidR="00571045" w:rsidRPr="009974D5" w:rsidRDefault="00571045" w:rsidP="00571045">
      <w:pPr>
        <w:pStyle w:val="Nagwek2"/>
      </w:pPr>
      <w:bookmarkStart w:id="55" w:name="_Toc64299536"/>
      <w:bookmarkStart w:id="56" w:name="_Toc64387211"/>
      <w:bookmarkStart w:id="57" w:name="_Toc64299537"/>
      <w:bookmarkStart w:id="58" w:name="_Toc64387212"/>
      <w:bookmarkStart w:id="59" w:name="_Toc7516008"/>
      <w:bookmarkStart w:id="60" w:name="_Toc64387213"/>
      <w:bookmarkEnd w:id="55"/>
      <w:bookmarkEnd w:id="56"/>
      <w:bookmarkEnd w:id="57"/>
      <w:bookmarkEnd w:id="58"/>
      <w:r w:rsidRPr="009974D5">
        <w:t>Badania i pomiary arbitrażowe</w:t>
      </w:r>
      <w:bookmarkEnd w:id="59"/>
      <w:r w:rsidR="000B029C" w:rsidRPr="00086AF1">
        <w:rPr>
          <w:spacing w:val="-6"/>
        </w:rPr>
        <w:t xml:space="preserve"> - zgodnie z D-M-00.00.00 „Wymagania ogólne”</w:t>
      </w:r>
      <w:bookmarkEnd w:id="60"/>
    </w:p>
    <w:p w14:paraId="7D368B40" w14:textId="77777777" w:rsidR="00FC3C32" w:rsidRPr="00FC3C32" w:rsidRDefault="00FC3C32" w:rsidP="00FC3C32">
      <w:pPr>
        <w:pStyle w:val="Nagwek2"/>
      </w:pPr>
      <w:bookmarkStart w:id="61" w:name="_Toc64299539"/>
      <w:bookmarkStart w:id="62" w:name="_Toc64387214"/>
      <w:bookmarkStart w:id="63" w:name="_Toc64299540"/>
      <w:bookmarkStart w:id="64" w:name="_Toc64387215"/>
      <w:bookmarkStart w:id="65" w:name="_Toc64299541"/>
      <w:bookmarkStart w:id="66" w:name="_Toc64387216"/>
      <w:bookmarkStart w:id="67" w:name="_Toc64387217"/>
      <w:bookmarkEnd w:id="61"/>
      <w:bookmarkEnd w:id="62"/>
      <w:bookmarkEnd w:id="63"/>
      <w:bookmarkEnd w:id="64"/>
      <w:bookmarkEnd w:id="65"/>
      <w:bookmarkEnd w:id="66"/>
      <w:r w:rsidRPr="00FC3C32">
        <w:t>Badania przed przystąpieniem do robót</w:t>
      </w:r>
      <w:r w:rsidR="001D3802" w:rsidRPr="00086AF1">
        <w:rPr>
          <w:spacing w:val="-6"/>
        </w:rPr>
        <w:t xml:space="preserve"> - zgodnie z D-M-00.00.00 „Wymagania ogólne”</w:t>
      </w:r>
      <w:bookmarkEnd w:id="67"/>
    </w:p>
    <w:p w14:paraId="308915DB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14:paraId="161832ED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Wszystkie dokumenty oraz wyniki badań Wykonawca przedstawi Inżynierowi do akceptacji.</w:t>
      </w:r>
    </w:p>
    <w:p w14:paraId="396662B3" w14:textId="77777777" w:rsidR="00FC3C32" w:rsidRPr="00FC3C32" w:rsidRDefault="00FC3C32" w:rsidP="00FC3C32">
      <w:pPr>
        <w:pStyle w:val="Nagwek2"/>
      </w:pPr>
      <w:bookmarkStart w:id="68" w:name="_Toc64387218"/>
      <w:r w:rsidRPr="00FC3C32">
        <w:t>Badania odbiorcze krawężników</w:t>
      </w:r>
      <w:bookmarkEnd w:id="68"/>
    </w:p>
    <w:p w14:paraId="27E53423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Badania odbiorcze krawężników oparto o normę PN-EN 1340 Załącznik B.</w:t>
      </w:r>
    </w:p>
    <w:p w14:paraId="1F0DE4A7" w14:textId="77777777" w:rsidR="00622858" w:rsidRDefault="00FC3C32" w:rsidP="00FC3C32">
      <w:pPr>
        <w:rPr>
          <w:spacing w:val="-4"/>
        </w:rPr>
      </w:pPr>
      <w:r w:rsidRPr="00FC3C32">
        <w:rPr>
          <w:spacing w:val="-4"/>
        </w:rPr>
        <w:t>Rozróżnia się dwa przypadki:</w:t>
      </w:r>
    </w:p>
    <w:p w14:paraId="7309AE83" w14:textId="77777777" w:rsidR="00622858" w:rsidRDefault="00622858" w:rsidP="00FC3C32">
      <w:pPr>
        <w:rPr>
          <w:spacing w:val="-4"/>
        </w:rPr>
      </w:pPr>
      <w:r>
        <w:rPr>
          <w:spacing w:val="-4"/>
        </w:rPr>
        <w:t>-</w:t>
      </w:r>
      <w:r w:rsidR="00FC3C32" w:rsidRPr="00FC3C32">
        <w:rPr>
          <w:spacing w:val="-4"/>
        </w:rPr>
        <w:t xml:space="preserve"> wyrób nie został poddany ocenie zgodności przez stronę trzecią (przypadek I)</w:t>
      </w:r>
      <w:r w:rsidR="002E5F43">
        <w:rPr>
          <w:spacing w:val="-4"/>
        </w:rPr>
        <w:t>,</w:t>
      </w:r>
    </w:p>
    <w:p w14:paraId="5578BB3E" w14:textId="77777777" w:rsidR="00FC3C32" w:rsidRPr="00FC3C32" w:rsidRDefault="00622858" w:rsidP="00FC3C32">
      <w:pPr>
        <w:rPr>
          <w:spacing w:val="-4"/>
        </w:rPr>
      </w:pPr>
      <w:r>
        <w:rPr>
          <w:spacing w:val="-4"/>
        </w:rPr>
        <w:t xml:space="preserve">- </w:t>
      </w:r>
      <w:r w:rsidR="00FC3C32" w:rsidRPr="00FC3C32">
        <w:rPr>
          <w:spacing w:val="-4"/>
        </w:rPr>
        <w:t>wyrób został poddany ocenie zgodności przez stronę trzecią (przypadek II)</w:t>
      </w:r>
      <w:r w:rsidR="002E5F43">
        <w:rPr>
          <w:spacing w:val="-4"/>
        </w:rPr>
        <w:t>.</w:t>
      </w:r>
    </w:p>
    <w:p w14:paraId="13B429D8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Jeśli ma miejsce przypadek II, badanie odbiorcze nie jest konieczne, z wyjątkiem sytuacji spornych. W przypadku wątpliwości należy badać tylko sporne właściwości.</w:t>
      </w:r>
    </w:p>
    <w:p w14:paraId="01B601AA" w14:textId="77777777" w:rsidR="00571045" w:rsidRDefault="00FC3C32" w:rsidP="00571045">
      <w:pPr>
        <w:rPr>
          <w:spacing w:val="-4"/>
        </w:rPr>
      </w:pPr>
      <w:r w:rsidRPr="00FC3C32">
        <w:rPr>
          <w:spacing w:val="-4"/>
        </w:rPr>
        <w:tab/>
        <w:t>Krawężniki do badań powinny być reprezentatywne dla dostawy i powinny być pobrane równomiernie z całej dostawy. Liczba krawężników przeznaczonych do pobrania z każdej partii powinna być zgodna z Tabelą 2.</w:t>
      </w:r>
    </w:p>
    <w:p w14:paraId="3E6A8118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Tabela 2. Plan pobierania próbek dla badań odbiorczych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559"/>
        <w:gridCol w:w="1701"/>
      </w:tblGrid>
      <w:tr w:rsidR="00FC3C32" w:rsidRPr="00FC3C32" w14:paraId="08124A38" w14:textId="77777777" w:rsidTr="008E0533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414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025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Metoda badania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0E5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A71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II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 xml:space="preserve"> 3)</w:t>
            </w:r>
          </w:p>
        </w:tc>
      </w:tr>
      <w:tr w:rsidR="00FC3C32" w:rsidRPr="00FC3C32" w14:paraId="181C1AA2" w14:textId="77777777" w:rsidTr="008E0533">
        <w:trPr>
          <w:trHeight w:val="2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FB8B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Wygląd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DBF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03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615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67935F26" w14:textId="77777777" w:rsidTr="008E0533">
        <w:trPr>
          <w:trHeight w:val="1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774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Grubość warstwy ścieralnej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514F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C.6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02D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B6D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0BF9B71B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171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Kształt i wymiary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730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Załącznik 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9B1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D3BC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7C91B4F6" w14:textId="77777777" w:rsidTr="008E0533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3831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Wytrzymałość na zginanie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57D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A041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A15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4B98C08C" w14:textId="77777777" w:rsidTr="008E0533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353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lastRenderedPageBreak/>
              <w:t xml:space="preserve">Odporność na ścieranie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053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G</w:t>
            </w:r>
          </w:p>
          <w:p w14:paraId="369A525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Times New Roman" w:cs="Times New Roman"/>
                <w:szCs w:val="20"/>
                <w:lang w:eastAsia="pl-PL"/>
              </w:rPr>
              <w:t>l</w:t>
            </w:r>
            <w:r w:rsidRPr="00FC3C32">
              <w:rPr>
                <w:rFonts w:eastAsia="Calibri" w:cs="Times New Roman"/>
                <w:szCs w:val="20"/>
                <w:lang w:eastAsia="pl-PL"/>
              </w:rPr>
              <w:t>ub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95A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CF4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</w:p>
        </w:tc>
      </w:tr>
      <w:tr w:rsidR="00FC3C32" w:rsidRPr="00FC3C32" w14:paraId="403FE674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933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poślizg/poślizgnięcie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EB4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2E9B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B70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7F8B69DC" w14:textId="77777777" w:rsidTr="008E0533">
        <w:trPr>
          <w:trHeight w:val="3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D89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Odporność na warunki atmosferyczne</w:t>
            </w:r>
            <w:r w:rsidRPr="00FC3C32">
              <w:rPr>
                <w:rFonts w:eastAsia="Times New Roman" w:cs="Times New Roman"/>
                <w:szCs w:val="20"/>
                <w:lang w:eastAsia="pl-PL"/>
              </w:rPr>
              <w:t>:</w:t>
            </w:r>
          </w:p>
          <w:p w14:paraId="2D19FAA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- nasiąkliwość</w:t>
            </w:r>
          </w:p>
          <w:p w14:paraId="58B11AB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- odporność na zamrażanie/rozmrażanie z udziałem soli odladzającej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3CE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E</w:t>
            </w:r>
          </w:p>
          <w:p w14:paraId="29DFA876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8D5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5490E73F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2EE8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79885E0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</w:tr>
    </w:tbl>
    <w:p w14:paraId="226915EF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 xml:space="preserve">1) </w:t>
      </w:r>
      <w:r w:rsidRPr="00FC3C32">
        <w:rPr>
          <w:rFonts w:eastAsia="Calibri" w:cs="Times New Roman"/>
          <w:sz w:val="18"/>
          <w:szCs w:val="20"/>
          <w:lang w:eastAsia="pl-PL"/>
        </w:rPr>
        <w:t>Te krawężniki mogą być użyte do dalszych badań.</w:t>
      </w:r>
    </w:p>
    <w:p w14:paraId="347B32CA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2)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Punkt C.6 stosuje się tylko do krawężników z warstwą ścieralną.</w:t>
      </w:r>
    </w:p>
    <w:p w14:paraId="7558355D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bCs/>
          <w:sz w:val="18"/>
          <w:szCs w:val="20"/>
          <w:lang w:eastAsia="pl-PL"/>
        </w:rPr>
      </w:pPr>
      <w:r w:rsidRPr="00FC3C32">
        <w:rPr>
          <w:rFonts w:eastAsia="Calibri" w:cs="Times New Roman"/>
          <w:bCs/>
          <w:sz w:val="18"/>
          <w:szCs w:val="20"/>
          <w:vertAlign w:val="superscript"/>
          <w:lang w:eastAsia="pl-PL"/>
        </w:rPr>
        <w:t xml:space="preserve">3) </w:t>
      </w:r>
      <w:r w:rsidRPr="00FC3C32">
        <w:rPr>
          <w:rFonts w:eastAsia="Calibri" w:cs="Times New Roman"/>
          <w:bCs/>
          <w:sz w:val="18"/>
          <w:szCs w:val="20"/>
          <w:lang w:eastAsia="pl-PL"/>
        </w:rPr>
        <w:t>Liczba w nawiasie odpowiada liczbie, która powinna być pobrana z partii w celu uniknięcia powtórnego pobierania próbek w przypadku, gdy według kryteriów zgodności należy zbadać dodatkowe krawężniki w celu dokonania oceny zgodności.</w:t>
      </w:r>
    </w:p>
    <w:p w14:paraId="540423A6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4)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Badanie wymagane w przypadku wątpliwości lub sytuacji spornej.</w:t>
      </w:r>
    </w:p>
    <w:p w14:paraId="3DD882AD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5)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W przypadku krawężników dwuwarstwowych badaniu należy poddać po 3 próbki dla warstwy fakturowej i konstrukcyjnej.</w:t>
      </w:r>
    </w:p>
    <w:p w14:paraId="361A0BDA" w14:textId="77777777" w:rsid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Wymagana liczba krawężników powinna być pob</w:t>
      </w:r>
      <w:r w:rsidR="002E5F43">
        <w:rPr>
          <w:spacing w:val="-4"/>
        </w:rPr>
        <w:t>rana z każdej partii dostawy, w </w:t>
      </w:r>
      <w:r w:rsidRPr="00FC3C32">
        <w:rPr>
          <w:spacing w:val="-4"/>
        </w:rPr>
        <w:t>wielkościach nie przekraczających podanych poniżej:</w:t>
      </w:r>
    </w:p>
    <w:p w14:paraId="20457E58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I: 1000 m;</w:t>
      </w:r>
    </w:p>
    <w:p w14:paraId="250CA8C6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II: zależnie od okoliczności przypadku spornego, do 2000 m.</w:t>
      </w:r>
    </w:p>
    <w:p w14:paraId="71B36D3F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Wyniki badań powinny spełniać wymagania podane w pkt 2.</w:t>
      </w:r>
    </w:p>
    <w:p w14:paraId="0B73085F" w14:textId="77777777" w:rsidR="00FC3C32" w:rsidRPr="00FC3C32" w:rsidRDefault="00FC3C32" w:rsidP="00401E04">
      <w:pPr>
        <w:pStyle w:val="Nagwek2"/>
      </w:pPr>
      <w:bookmarkStart w:id="69" w:name="_Toc64387219"/>
      <w:r w:rsidRPr="00FC3C32">
        <w:t>Badania w trakcie robót</w:t>
      </w:r>
      <w:bookmarkEnd w:id="69"/>
    </w:p>
    <w:p w14:paraId="5714C900" w14:textId="77777777" w:rsidR="00FC3C32" w:rsidRPr="00FC3C32" w:rsidRDefault="00FC3C32" w:rsidP="00401E04">
      <w:pPr>
        <w:pStyle w:val="Nagwek3"/>
      </w:pPr>
      <w:r w:rsidRPr="00FC3C32">
        <w:t>Sprawdzenie koryta pod ławę</w:t>
      </w:r>
    </w:p>
    <w:p w14:paraId="536FF072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Należy sprawdzać wymiary koryta oraz zagęszczenie podłoża na dnie wykopu.</w:t>
      </w:r>
    </w:p>
    <w:p w14:paraId="08683164" w14:textId="77777777" w:rsidR="00FC3C32" w:rsidRPr="00FC3C32" w:rsidRDefault="008E0533" w:rsidP="00FC3C32">
      <w:pPr>
        <w:rPr>
          <w:spacing w:val="-4"/>
        </w:rPr>
      </w:pPr>
      <w:r>
        <w:rPr>
          <w:spacing w:val="-4"/>
        </w:rPr>
        <w:t>Zagęszczenie podłoża należy badać z częstotliwością minimum 1 raz na 100 m</w:t>
      </w:r>
      <w:r w:rsidR="002E5F43">
        <w:rPr>
          <w:spacing w:val="-4"/>
        </w:rPr>
        <w:t xml:space="preserve">etrów </w:t>
      </w:r>
      <w:r>
        <w:rPr>
          <w:spacing w:val="-4"/>
        </w:rPr>
        <w:t>b</w:t>
      </w:r>
      <w:r w:rsidR="002E5F43">
        <w:rPr>
          <w:spacing w:val="-4"/>
        </w:rPr>
        <w:t>ieżących</w:t>
      </w:r>
      <w:r>
        <w:rPr>
          <w:spacing w:val="-4"/>
        </w:rPr>
        <w:t xml:space="preserve"> i powinno być zgodne z pkt 5</w:t>
      </w:r>
      <w:r w:rsidR="00FC3C32" w:rsidRPr="00FC3C32">
        <w:rPr>
          <w:spacing w:val="-4"/>
        </w:rPr>
        <w:t>.</w:t>
      </w:r>
    </w:p>
    <w:p w14:paraId="203B72FE" w14:textId="77777777" w:rsidR="00FC3C32" w:rsidRPr="00FC3C32" w:rsidRDefault="00FC3C32" w:rsidP="00401E04">
      <w:pPr>
        <w:pStyle w:val="Nagwek3"/>
      </w:pPr>
      <w:r w:rsidRPr="00FC3C32">
        <w:t>Sprawdzenie ław</w:t>
      </w:r>
    </w:p>
    <w:p w14:paraId="23B72D74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wykonywaniu ław należy sprawdzić:</w:t>
      </w:r>
    </w:p>
    <w:p w14:paraId="455770F0" w14:textId="77777777" w:rsidR="00FC3C32" w:rsidRPr="00401E04" w:rsidRDefault="007A5874" w:rsidP="007A5874">
      <w:r>
        <w:t xml:space="preserve">a) </w:t>
      </w:r>
      <w:r w:rsidR="00FC3C32" w:rsidRPr="00401E04">
        <w:t>Zgodność profilu podłużnego górnej powierzchni ław z Dokumentacją projektową:</w:t>
      </w:r>
    </w:p>
    <w:p w14:paraId="46949110" w14:textId="77777777" w:rsidR="00FC3C32" w:rsidRPr="00FC3C32" w:rsidRDefault="00FC3C32" w:rsidP="007A5874">
      <w:pPr>
        <w:ind w:left="284"/>
      </w:pPr>
      <w:r w:rsidRPr="00FC3C32">
        <w:t xml:space="preserve">Profil podłużny górnej powierzchni ławy powinien być zgodny z projektowaną niweletą. Dopuszczalne odchylenia mogą wynosić </w:t>
      </w:r>
      <w:r w:rsidR="00401E04" w:rsidRPr="00401E04">
        <w:rPr>
          <w:szCs w:val="20"/>
        </w:rPr>
        <w:sym w:font="Symbol" w:char="F0B1"/>
      </w:r>
      <w:r w:rsidRPr="00FC3C32">
        <w:t xml:space="preserve"> 1 cm na każde 100 m ławy.</w:t>
      </w:r>
    </w:p>
    <w:p w14:paraId="4C8DDF8A" w14:textId="77777777" w:rsidR="00FC3C32" w:rsidRPr="00401E04" w:rsidRDefault="007A5874" w:rsidP="007A5874">
      <w:r>
        <w:t xml:space="preserve">b) </w:t>
      </w:r>
      <w:r w:rsidR="00FC3C32" w:rsidRPr="00401E04">
        <w:t>Ustawienie szalunku dla wykonania ławy betonowej z oporem:</w:t>
      </w:r>
    </w:p>
    <w:p w14:paraId="79C58AF8" w14:textId="77777777" w:rsidR="00FC3C32" w:rsidRDefault="00FC3C32" w:rsidP="007A5874">
      <w:pPr>
        <w:ind w:left="284"/>
      </w:pPr>
      <w:r w:rsidRPr="00FC3C32">
        <w:t>Wymiary szalunku pod ławę betonową z oporem należy sprawdzić minimum w dwóch oddalonych od siebie, wybranych punktach na każd</w:t>
      </w:r>
      <w:r w:rsidR="002E5F43">
        <w:t>e 100 m ławy betonowej z oporem.</w:t>
      </w:r>
    </w:p>
    <w:p w14:paraId="2A714421" w14:textId="77777777" w:rsidR="00FC3C32" w:rsidRPr="00401E04" w:rsidRDefault="007A5874" w:rsidP="007A5874">
      <w:r>
        <w:t xml:space="preserve">c) </w:t>
      </w:r>
      <w:r w:rsidR="00FC3C32" w:rsidRPr="00401E04">
        <w:t>Wymiary ław:</w:t>
      </w:r>
    </w:p>
    <w:p w14:paraId="564F7F87" w14:textId="77777777" w:rsidR="00FC3C32" w:rsidRPr="00FC3C32" w:rsidRDefault="00FC3C32" w:rsidP="007A5874">
      <w:pPr>
        <w:ind w:left="284"/>
      </w:pPr>
      <w:r w:rsidRPr="00FC3C32">
        <w:t>Wymiary ław należy sprawdzić minimum w dwóch oddalonych od siebie, wybranych punktach na każde 100 m ławy. Tolerancje wymiarów wynoszą:</w:t>
      </w:r>
    </w:p>
    <w:p w14:paraId="42DC3A34" w14:textId="77777777" w:rsidR="00FC3C32" w:rsidRPr="00FC3C32" w:rsidRDefault="00FC3C32" w:rsidP="007A5874">
      <w:pPr>
        <w:ind w:left="284"/>
      </w:pPr>
      <w:r w:rsidRPr="00FC3C32">
        <w:t xml:space="preserve">- dla wysokości </w:t>
      </w:r>
      <w:r w:rsidR="00401E04" w:rsidRPr="007A5874">
        <w:sym w:font="Symbol" w:char="F0B1"/>
      </w:r>
      <w:r w:rsidRPr="00FC3C32">
        <w:t xml:space="preserve"> 10% wysokości projektowanej,</w:t>
      </w:r>
    </w:p>
    <w:p w14:paraId="15B1C6C4" w14:textId="77777777" w:rsidR="00FC3C32" w:rsidRPr="00FC3C32" w:rsidRDefault="00FC3C32" w:rsidP="007A5874">
      <w:pPr>
        <w:ind w:left="284"/>
      </w:pPr>
      <w:r w:rsidRPr="00FC3C32">
        <w:t xml:space="preserve">- dla szerokości </w:t>
      </w:r>
      <w:r w:rsidR="00401E04" w:rsidRPr="007A5874">
        <w:sym w:font="Symbol" w:char="F0B1"/>
      </w:r>
      <w:r w:rsidRPr="00FC3C32">
        <w:t xml:space="preserve"> 10% szerokości projektowanej.</w:t>
      </w:r>
    </w:p>
    <w:p w14:paraId="602319EE" w14:textId="77777777" w:rsidR="00FC3C32" w:rsidRPr="00401E04" w:rsidRDefault="007A5874" w:rsidP="007A5874">
      <w:r>
        <w:t xml:space="preserve">d) </w:t>
      </w:r>
      <w:r w:rsidR="00FC3C32" w:rsidRPr="00401E04">
        <w:t>Równość górnej powierzchni ław:</w:t>
      </w:r>
    </w:p>
    <w:p w14:paraId="3DA6994D" w14:textId="77777777" w:rsidR="00FC3C32" w:rsidRPr="00FC3C32" w:rsidRDefault="00FC3C32" w:rsidP="007A5874">
      <w:pPr>
        <w:ind w:left="284"/>
      </w:pPr>
      <w:r w:rsidRPr="00FC3C32">
        <w:lastRenderedPageBreak/>
        <w:t>Równość górnej powierzchni ławy sprawdza się przez przyłożenie w minimum w dwóch oddalonych od siebie, wybranych punktach trzymetrowej łaty.</w:t>
      </w:r>
    </w:p>
    <w:p w14:paraId="3B53F0A5" w14:textId="77777777" w:rsidR="00FC3C32" w:rsidRPr="007A5874" w:rsidRDefault="00FC3C32" w:rsidP="007A5874">
      <w:pPr>
        <w:ind w:left="284"/>
        <w:rPr>
          <w:spacing w:val="-2"/>
        </w:rPr>
      </w:pPr>
      <w:r w:rsidRPr="007A5874">
        <w:rPr>
          <w:spacing w:val="-2"/>
        </w:rPr>
        <w:t>Prześwit pomiędzy górną powierzchnią ławy i przyłożoną łatą nie może przekraczać 1 cm.</w:t>
      </w:r>
    </w:p>
    <w:p w14:paraId="1E43C355" w14:textId="77777777" w:rsidR="00FC3C32" w:rsidRPr="00401E04" w:rsidRDefault="007A5874" w:rsidP="007A5874">
      <w:r>
        <w:t xml:space="preserve">e) </w:t>
      </w:r>
      <w:r w:rsidR="00FC3C32" w:rsidRPr="00401E04">
        <w:t>Wytrzymałość na ściskanie betonu użytego do wykonania ław:</w:t>
      </w:r>
    </w:p>
    <w:p w14:paraId="28A9621B" w14:textId="77777777" w:rsidR="00FC3C32" w:rsidRPr="00FC3C32" w:rsidRDefault="00FC3C32" w:rsidP="007A5874">
      <w:pPr>
        <w:ind w:left="284"/>
      </w:pPr>
      <w:r w:rsidRPr="00FC3C32">
        <w:t>Na próbkach sześciennych o boku 15 cm, wg PN-EN 206-1</w:t>
      </w:r>
      <w:r w:rsidR="00AD7BB2">
        <w:t>+A1</w:t>
      </w:r>
      <w:r w:rsidRPr="00FC3C32">
        <w:t>.</w:t>
      </w:r>
    </w:p>
    <w:p w14:paraId="05257191" w14:textId="77777777" w:rsidR="00FC3C32" w:rsidRPr="00FC3C32" w:rsidRDefault="00FC3C32" w:rsidP="007A5874">
      <w:pPr>
        <w:ind w:left="284"/>
      </w:pPr>
      <w:r w:rsidRPr="00FC3C32">
        <w:t>Należy pobrać do badań co najmniej 3 próbki z partii wbudowanego betonu.</w:t>
      </w:r>
    </w:p>
    <w:p w14:paraId="08826D4B" w14:textId="77777777" w:rsidR="00FC3C32" w:rsidRPr="00FC3C32" w:rsidRDefault="00FC3C32" w:rsidP="00401E04">
      <w:pPr>
        <w:pStyle w:val="Nagwek3"/>
      </w:pPr>
      <w:r w:rsidRPr="00FC3C32">
        <w:t>Sprawdzenie ustawienia krawężników</w:t>
      </w:r>
    </w:p>
    <w:p w14:paraId="0EA790C5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ustawianiu krawężników należy sprawdzać:</w:t>
      </w:r>
    </w:p>
    <w:p w14:paraId="4D6983B9" w14:textId="77777777" w:rsidR="00FC3C32" w:rsidRPr="00FC3C32" w:rsidRDefault="00401E04" w:rsidP="00FC3C32">
      <w:pPr>
        <w:rPr>
          <w:spacing w:val="-4"/>
        </w:rPr>
      </w:pPr>
      <w:r>
        <w:rPr>
          <w:spacing w:val="-4"/>
        </w:rPr>
        <w:t xml:space="preserve">a) </w:t>
      </w:r>
      <w:r w:rsidR="00FC3C32" w:rsidRPr="00FC3C32">
        <w:rPr>
          <w:spacing w:val="-4"/>
        </w:rPr>
        <w:t xml:space="preserve">dopuszczalne odchylenia linii krawężników w poziomie od linii projektowanej, które wynosi </w:t>
      </w:r>
      <w:r w:rsidRPr="00401E04">
        <w:rPr>
          <w:szCs w:val="20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63EF25D9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b) </w:t>
      </w:r>
      <w:r w:rsidR="00FC3C32" w:rsidRPr="00FC3C32">
        <w:rPr>
          <w:spacing w:val="-4"/>
        </w:rPr>
        <w:t xml:space="preserve">dopuszczalne odchylenie niwelety górnej płaszczyzny krawężnika od niwelety projektowanej, które wynosi </w:t>
      </w:r>
      <w:r w:rsidR="00401E04" w:rsidRPr="007A5874">
        <w:rPr>
          <w:spacing w:val="-4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688BE745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c) </w:t>
      </w:r>
      <w:r w:rsidR="00FC3C32" w:rsidRPr="00FC3C32">
        <w:rPr>
          <w:spacing w:val="-4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5A34426B" w14:textId="77777777" w:rsidR="00FC3C32" w:rsidRPr="004C7D4B" w:rsidRDefault="00FC3C32" w:rsidP="00FC3C32">
      <w:pPr>
        <w:rPr>
          <w:spacing w:val="-4"/>
        </w:rPr>
      </w:pPr>
      <w:r w:rsidRPr="00FC3C32">
        <w:rPr>
          <w:spacing w:val="-4"/>
        </w:rPr>
        <w:t>Jeżeli wszystkie pomiary i badania dały wynik pozytywny, można uznać, że krawężnik został ustawiony prawidłowo</w:t>
      </w:r>
    </w:p>
    <w:p w14:paraId="21E4E27B" w14:textId="77777777" w:rsidR="00646E9B" w:rsidRPr="009974D5" w:rsidRDefault="00646E9B" w:rsidP="007620AD">
      <w:pPr>
        <w:pStyle w:val="Nagwek1"/>
      </w:pPr>
      <w:bookmarkStart w:id="70" w:name="_Toc64387220"/>
      <w:r w:rsidRPr="009974D5">
        <w:t>OBMIAR ROBÓT</w:t>
      </w:r>
      <w:bookmarkEnd w:id="70"/>
    </w:p>
    <w:p w14:paraId="64D159D4" w14:textId="77777777" w:rsidR="00312786" w:rsidRPr="009974D5" w:rsidRDefault="00312786" w:rsidP="00097248">
      <w:pPr>
        <w:pStyle w:val="Nagwek2"/>
      </w:pPr>
      <w:bookmarkStart w:id="71" w:name="_Toc7516013"/>
      <w:bookmarkStart w:id="72" w:name="_Toc64387221"/>
      <w:r w:rsidRPr="009974D5">
        <w:t>Ogólne zasady obmiaru robót</w:t>
      </w:r>
      <w:bookmarkEnd w:id="71"/>
      <w:bookmarkEnd w:id="72"/>
    </w:p>
    <w:p w14:paraId="4E700F5A" w14:textId="77777777" w:rsidR="00312786" w:rsidRPr="009974D5" w:rsidRDefault="00312786" w:rsidP="00D13BF5">
      <w:pPr>
        <w:rPr>
          <w:szCs w:val="20"/>
        </w:rPr>
      </w:pPr>
      <w:r w:rsidRPr="009974D5">
        <w:rPr>
          <w:szCs w:val="20"/>
        </w:rPr>
        <w:t>Ogólne zasady obmiaru robót podano w D-M</w:t>
      </w:r>
      <w:r w:rsidR="0012400A">
        <w:rPr>
          <w:szCs w:val="20"/>
        </w:rPr>
        <w:t>-</w:t>
      </w:r>
      <w:r w:rsidRPr="009974D5">
        <w:rPr>
          <w:szCs w:val="20"/>
        </w:rPr>
        <w:t>00.00.00 „Wymagania ogólne”.</w:t>
      </w:r>
    </w:p>
    <w:p w14:paraId="3C09DAC5" w14:textId="77777777" w:rsidR="00312786" w:rsidRPr="009974D5" w:rsidRDefault="00312786" w:rsidP="00097248">
      <w:pPr>
        <w:pStyle w:val="Nagwek2"/>
      </w:pPr>
      <w:bookmarkStart w:id="73" w:name="_Toc7516014"/>
      <w:bookmarkStart w:id="74" w:name="_Toc64387222"/>
      <w:r w:rsidRPr="009974D5">
        <w:t>Jednostka obmiarowa</w:t>
      </w:r>
      <w:bookmarkEnd w:id="73"/>
      <w:bookmarkEnd w:id="74"/>
    </w:p>
    <w:p w14:paraId="611A80B2" w14:textId="77777777" w:rsidR="00312786" w:rsidRPr="009974D5" w:rsidRDefault="007A5874" w:rsidP="00D13BF5">
      <w:pPr>
        <w:rPr>
          <w:szCs w:val="20"/>
        </w:rPr>
      </w:pPr>
      <w:r w:rsidRPr="007A5874">
        <w:rPr>
          <w:szCs w:val="20"/>
        </w:rPr>
        <w:t>Jednostką obmiarową jest m (metr) ustawionego krawężnika betonowego</w:t>
      </w:r>
      <w:r w:rsidR="00312786" w:rsidRPr="009974D5">
        <w:rPr>
          <w:szCs w:val="20"/>
        </w:rPr>
        <w:t>.</w:t>
      </w:r>
    </w:p>
    <w:p w14:paraId="50C8114B" w14:textId="77777777" w:rsidR="00646E9B" w:rsidRPr="009974D5" w:rsidRDefault="00646E9B" w:rsidP="007620AD">
      <w:pPr>
        <w:pStyle w:val="Nagwek1"/>
      </w:pPr>
      <w:bookmarkStart w:id="75" w:name="_Toc64387223"/>
      <w:r w:rsidRPr="009974D5">
        <w:t>ODBIÓR ROBÓT</w:t>
      </w:r>
      <w:bookmarkEnd w:id="75"/>
    </w:p>
    <w:p w14:paraId="264C41EA" w14:textId="77777777" w:rsidR="005601C6" w:rsidRPr="009974D5" w:rsidRDefault="005601C6" w:rsidP="005601C6">
      <w:pPr>
        <w:pStyle w:val="Nagwek2"/>
      </w:pPr>
      <w:bookmarkStart w:id="76" w:name="_Toc7516016"/>
      <w:bookmarkStart w:id="77" w:name="_Toc64387224"/>
      <w:r w:rsidRPr="009974D5">
        <w:t>Ogólne zasady o</w:t>
      </w:r>
      <w:r>
        <w:t>dbio</w:t>
      </w:r>
      <w:r w:rsidRPr="009974D5">
        <w:t>ru robót</w:t>
      </w:r>
      <w:bookmarkEnd w:id="76"/>
      <w:bookmarkEnd w:id="77"/>
    </w:p>
    <w:p w14:paraId="5689756A" w14:textId="77777777" w:rsidR="0012400A" w:rsidRDefault="00646E9B" w:rsidP="00D13BF5">
      <w:pPr>
        <w:rPr>
          <w:szCs w:val="20"/>
        </w:rPr>
      </w:pPr>
      <w:r w:rsidRPr="009974D5">
        <w:rPr>
          <w:szCs w:val="20"/>
        </w:rPr>
        <w:t xml:space="preserve">Ogólne zasady odbioru robót podano w </w:t>
      </w:r>
      <w:r w:rsidR="0012400A">
        <w:rPr>
          <w:szCs w:val="20"/>
        </w:rPr>
        <w:t>D-M-</w:t>
      </w:r>
      <w:r w:rsidRPr="009974D5">
        <w:rPr>
          <w:szCs w:val="20"/>
        </w:rPr>
        <w:t>00.00.00 „Wymagania ogólne”</w:t>
      </w:r>
      <w:r w:rsidR="0012400A">
        <w:rPr>
          <w:szCs w:val="20"/>
        </w:rPr>
        <w:t>.</w:t>
      </w:r>
    </w:p>
    <w:p w14:paraId="726A4151" w14:textId="77777777" w:rsidR="00646E9B" w:rsidRPr="009974D5" w:rsidRDefault="007A5874" w:rsidP="00D13BF5">
      <w:pPr>
        <w:rPr>
          <w:szCs w:val="20"/>
        </w:rPr>
      </w:pPr>
      <w:r w:rsidRPr="007A5874">
        <w:rPr>
          <w:szCs w:val="20"/>
        </w:rPr>
        <w:t>Roboty uznaje się za wykonane zgodnie z Dokumentacją projektową, szczegółową specyfikacją i wymaganiami Inżyniera, jeżeli wszystkie pomiary i badania z zachowaniem tolerancji wg pkt 6 dały wyniki pozytywne</w:t>
      </w:r>
      <w:r w:rsidR="0012400A">
        <w:rPr>
          <w:szCs w:val="20"/>
        </w:rPr>
        <w:t>.</w:t>
      </w:r>
    </w:p>
    <w:p w14:paraId="7158AA26" w14:textId="77777777" w:rsidR="00F54B96" w:rsidRPr="009974D5" w:rsidRDefault="00F54B96" w:rsidP="00D13BF5">
      <w:pPr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 oraz badań i pomiarów arbitrażowych do wyznaczonych odcinków częściowych.</w:t>
      </w:r>
    </w:p>
    <w:p w14:paraId="71845908" w14:textId="77777777" w:rsidR="00646E9B" w:rsidRPr="009974D5" w:rsidRDefault="00646E9B" w:rsidP="007620AD">
      <w:pPr>
        <w:pStyle w:val="Nagwek1"/>
      </w:pPr>
      <w:bookmarkStart w:id="78" w:name="_Toc64387225"/>
      <w:r w:rsidRPr="009974D5">
        <w:t>PODSTAWA PŁATNOŚCI</w:t>
      </w:r>
      <w:bookmarkEnd w:id="78"/>
    </w:p>
    <w:p w14:paraId="7D587107" w14:textId="77777777" w:rsidR="00D13BF5" w:rsidRPr="009974D5" w:rsidRDefault="00D13BF5" w:rsidP="00097248">
      <w:pPr>
        <w:pStyle w:val="Nagwek2"/>
      </w:pPr>
      <w:bookmarkStart w:id="79" w:name="_Toc7516019"/>
      <w:bookmarkStart w:id="80" w:name="_Toc64387226"/>
      <w:r w:rsidRPr="009974D5">
        <w:t>Ogólne ustalenia dotyczące podstawy płatności</w:t>
      </w:r>
      <w:bookmarkEnd w:id="79"/>
      <w:bookmarkEnd w:id="80"/>
    </w:p>
    <w:p w14:paraId="44F513C0" w14:textId="77777777" w:rsidR="00D13BF5" w:rsidRDefault="00D13BF5" w:rsidP="00D13BF5">
      <w:pPr>
        <w:rPr>
          <w:spacing w:val="-4"/>
          <w:szCs w:val="20"/>
        </w:rPr>
      </w:pPr>
      <w:r w:rsidRPr="00FC0CFF">
        <w:rPr>
          <w:spacing w:val="-4"/>
          <w:szCs w:val="20"/>
        </w:rPr>
        <w:t>Ogólne ustalenia dotyczące podstawy płatności podano w D-M-00.00.00 „Wymagania ogólne”.</w:t>
      </w:r>
    </w:p>
    <w:p w14:paraId="0903907C" w14:textId="77777777" w:rsidR="00FC0CFF" w:rsidRPr="009974D5" w:rsidRDefault="00FC0CFF" w:rsidP="00FC0CFF">
      <w:pPr>
        <w:pStyle w:val="Nagwek2"/>
        <w:jc w:val="left"/>
      </w:pPr>
      <w:bookmarkStart w:id="81" w:name="_Toc7516020"/>
      <w:bookmarkStart w:id="82" w:name="_Toc64387227"/>
      <w:r w:rsidRPr="009974D5">
        <w:lastRenderedPageBreak/>
        <w:t>Cena jednostki obmiarowej</w:t>
      </w:r>
      <w:bookmarkEnd w:id="81"/>
      <w:bookmarkEnd w:id="82"/>
    </w:p>
    <w:p w14:paraId="68CA8F74" w14:textId="77777777" w:rsidR="007A5874" w:rsidRDefault="007A5874" w:rsidP="007A5874">
      <w:pPr>
        <w:pStyle w:val="Podtytu"/>
        <w:numPr>
          <w:ilvl w:val="0"/>
          <w:numId w:val="0"/>
        </w:numPr>
        <w:rPr>
          <w:szCs w:val="20"/>
        </w:rPr>
      </w:pPr>
      <w:r w:rsidRPr="007A5874">
        <w:rPr>
          <w:szCs w:val="20"/>
        </w:rPr>
        <w:t>Cena wykonania/ustawienia 1 m krawężnika betonowego obejmuje:</w:t>
      </w:r>
    </w:p>
    <w:p w14:paraId="3DEE4E00" w14:textId="77777777" w:rsidR="00FC0CFF" w:rsidRPr="00FC0CFF" w:rsidRDefault="00FC0CFF" w:rsidP="007A5874">
      <w:pPr>
        <w:pStyle w:val="Podtytu"/>
        <w:numPr>
          <w:ilvl w:val="0"/>
          <w:numId w:val="0"/>
        </w:numPr>
      </w:pPr>
      <w:r w:rsidRPr="00FC0CFF">
        <w:t>prace pomiarowe i roboty przygotowawcze,</w:t>
      </w:r>
    </w:p>
    <w:p w14:paraId="7A332F50" w14:textId="77777777" w:rsidR="007A5874" w:rsidRPr="000A51F5" w:rsidRDefault="007A5874" w:rsidP="007A5874">
      <w:pPr>
        <w:pStyle w:val="Podtytu"/>
        <w:spacing w:before="0" w:after="0"/>
      </w:pPr>
      <w:r w:rsidRPr="000A51F5">
        <w:t>prace pomiarowe i roboty przygotowawcze,</w:t>
      </w:r>
    </w:p>
    <w:p w14:paraId="18AAFDAF" w14:textId="77777777" w:rsidR="007A5874" w:rsidRPr="000A51F5" w:rsidRDefault="007A5874" w:rsidP="007A5874">
      <w:pPr>
        <w:pStyle w:val="Podtytu"/>
        <w:spacing w:before="0" w:after="0"/>
      </w:pPr>
      <w:r w:rsidRPr="000A51F5">
        <w:t>dostarczenie materiałów na miejsce wbudowania,</w:t>
      </w:r>
    </w:p>
    <w:p w14:paraId="72D2F285" w14:textId="77777777" w:rsidR="007A5874" w:rsidRPr="000A51F5" w:rsidRDefault="007A5874" w:rsidP="007A5874">
      <w:pPr>
        <w:pStyle w:val="Podtytu"/>
        <w:spacing w:before="0" w:after="0"/>
      </w:pPr>
      <w:r w:rsidRPr="000A51F5">
        <w:t>wykonanie koryta pod ławę,</w:t>
      </w:r>
    </w:p>
    <w:p w14:paraId="21AED141" w14:textId="77777777" w:rsidR="007A5874" w:rsidRPr="000A51F5" w:rsidRDefault="007A5874" w:rsidP="007A5874">
      <w:pPr>
        <w:pStyle w:val="Podtytu"/>
        <w:spacing w:before="0" w:after="0"/>
      </w:pPr>
      <w:r w:rsidRPr="000A51F5">
        <w:t>ew. wykonanie szalunku,</w:t>
      </w:r>
    </w:p>
    <w:p w14:paraId="4A9E64AF" w14:textId="77777777" w:rsidR="007A5874" w:rsidRPr="000A51F5" w:rsidRDefault="007A5874" w:rsidP="007A5874">
      <w:pPr>
        <w:pStyle w:val="Podtytu"/>
        <w:spacing w:before="0" w:after="0"/>
      </w:pPr>
      <w:r w:rsidRPr="000A51F5">
        <w:t>wykonanie ławy,</w:t>
      </w:r>
    </w:p>
    <w:p w14:paraId="39895EA6" w14:textId="77777777" w:rsidR="007A5874" w:rsidRPr="000A51F5" w:rsidRDefault="007A5874" w:rsidP="007A5874">
      <w:pPr>
        <w:pStyle w:val="Podtytu"/>
        <w:spacing w:before="0" w:after="0"/>
      </w:pPr>
      <w:r>
        <w:t>wykonanie podsypki cementowo-piaskowej,</w:t>
      </w:r>
    </w:p>
    <w:p w14:paraId="6600CE4F" w14:textId="77777777" w:rsidR="007A5874" w:rsidRPr="000A51F5" w:rsidRDefault="007A5874" w:rsidP="007A5874">
      <w:pPr>
        <w:pStyle w:val="Podtytu"/>
        <w:spacing w:before="0" w:after="0"/>
      </w:pPr>
      <w:r w:rsidRPr="000A51F5">
        <w:t>ustawienie krawężników na podsypce cementowo-piaskowej,</w:t>
      </w:r>
    </w:p>
    <w:p w14:paraId="47F79BE5" w14:textId="77777777" w:rsidR="007A5874" w:rsidRPr="000A51F5" w:rsidRDefault="007A5874" w:rsidP="007A5874">
      <w:pPr>
        <w:pStyle w:val="Podtytu"/>
        <w:spacing w:before="0" w:after="0"/>
      </w:pPr>
      <w:r w:rsidRPr="000A51F5">
        <w:t>wypełnienie spoin krawężników zaprawą,</w:t>
      </w:r>
    </w:p>
    <w:p w14:paraId="012468F3" w14:textId="77777777" w:rsidR="007A5874" w:rsidRPr="000A51F5" w:rsidRDefault="007A5874" w:rsidP="007A5874">
      <w:pPr>
        <w:pStyle w:val="Podtytu"/>
        <w:spacing w:before="0" w:after="0"/>
      </w:pPr>
      <w:r w:rsidRPr="000A51F5">
        <w:t>ew. zalanie spoin masą zalewową,</w:t>
      </w:r>
    </w:p>
    <w:p w14:paraId="6CDAF410" w14:textId="77777777" w:rsidR="007A5874" w:rsidRPr="00172078" w:rsidRDefault="007A5874" w:rsidP="007A5874">
      <w:pPr>
        <w:pStyle w:val="Podtytu"/>
        <w:spacing w:before="0" w:after="0"/>
      </w:pPr>
      <w:r w:rsidRPr="00172078">
        <w:t xml:space="preserve">zasypanie zewnętrznej ściany krawężnika zgodnie z pkt 5.4.1. i ubicie w przypadku ławy </w:t>
      </w:r>
      <w:r>
        <w:t>betonowej zwykłej</w:t>
      </w:r>
      <w:r w:rsidRPr="00172078">
        <w:t>,</w:t>
      </w:r>
    </w:p>
    <w:p w14:paraId="26D1F616" w14:textId="77777777" w:rsidR="007A5874" w:rsidRPr="00222283" w:rsidRDefault="007A5874" w:rsidP="007A5874">
      <w:pPr>
        <w:pStyle w:val="Podtytu"/>
        <w:spacing w:before="0" w:after="0"/>
      </w:pPr>
      <w:r w:rsidRPr="00222283">
        <w:t>przeprowadzenie badań i pomiarów wymaganych w specyfikacji technicznej.</w:t>
      </w:r>
    </w:p>
    <w:p w14:paraId="5FDA7B23" w14:textId="77777777" w:rsidR="00646E9B" w:rsidRDefault="00646E9B" w:rsidP="0012400A">
      <w:pPr>
        <w:pStyle w:val="Nagwek1"/>
      </w:pPr>
      <w:bookmarkStart w:id="83" w:name="_Toc64387228"/>
      <w:r w:rsidRPr="0012400A">
        <w:t>PRZEPISY ZWIĄZANE</w:t>
      </w:r>
      <w:bookmarkEnd w:id="83"/>
    </w:p>
    <w:p w14:paraId="5BB2E30D" w14:textId="77777777" w:rsidR="007A5874" w:rsidRDefault="007A5874" w:rsidP="007A5874">
      <w:r>
        <w:t>1. PN-EN 197-1 Cement -- Część 1: Skład, wymagania i kryteria zgodności dotyczące cementów powszechnego użytku.</w:t>
      </w:r>
    </w:p>
    <w:p w14:paraId="78BD54CB" w14:textId="77777777" w:rsidR="007A5874" w:rsidRDefault="007A5874" w:rsidP="007A5874">
      <w:r>
        <w:t>2. PN-EN 206</w:t>
      </w:r>
      <w:r w:rsidR="00AD7BB2">
        <w:t>+A1</w:t>
      </w:r>
      <w:r>
        <w:t xml:space="preserve"> Beton -- Wymagania, właściwości, produkcja i zgodność.</w:t>
      </w:r>
    </w:p>
    <w:p w14:paraId="126ADF3E" w14:textId="77777777" w:rsidR="007A5874" w:rsidRDefault="007A5874" w:rsidP="007A5874">
      <w:r>
        <w:t>3. PN-EN 934-2 Domieszki do betonu, zaprawy i zaczynu -- Część 2: Domieszki do betonu.</w:t>
      </w:r>
    </w:p>
    <w:p w14:paraId="29030BCA" w14:textId="77777777" w:rsidR="007A5874" w:rsidRDefault="007A5874" w:rsidP="007A5874">
      <w:r>
        <w:t>4. PN-EN 1008 Woda zarobowa do betonu -- Specyfikac</w:t>
      </w:r>
      <w:r w:rsidR="002E5F43">
        <w:t>ja pobierania próbek, badanie i </w:t>
      </w:r>
      <w:r>
        <w:t>ocena przydatności wody zarobowej do betonu, w tym wody odzyskanej z procesów produkcji betonu.</w:t>
      </w:r>
    </w:p>
    <w:p w14:paraId="74E81C0C" w14:textId="77777777" w:rsidR="007A5874" w:rsidRDefault="007A5874" w:rsidP="007A5874">
      <w:r>
        <w:t>5. PN-EN 1340 Krawężniki betonowe -- Wymagania i metody badań.</w:t>
      </w:r>
    </w:p>
    <w:p w14:paraId="0788E622" w14:textId="77777777" w:rsidR="007A5874" w:rsidRDefault="007A5874" w:rsidP="007A5874">
      <w:r>
        <w:t>6. PN-EN 12620 Kruszywa do betonu.</w:t>
      </w:r>
    </w:p>
    <w:p w14:paraId="29F15DE0" w14:textId="77777777" w:rsidR="007A5874" w:rsidRDefault="007A5874" w:rsidP="007A5874">
      <w:r>
        <w:t>7. PN-EN 13242 Kruszywa do niezwiązanych i związanych hydraulicznie materiałów stosowanych w obiektach budowlanych i budownictwie drogowym.</w:t>
      </w:r>
    </w:p>
    <w:p w14:paraId="2BAB24B5" w14:textId="77777777" w:rsidR="007A5874" w:rsidRDefault="007A5874" w:rsidP="007A5874">
      <w:r>
        <w:t>8. PN-EN 14188-1 Wypełniacze złączy i zalewy -- Część 1: Specyfikacja zalew na gorąco.</w:t>
      </w:r>
    </w:p>
    <w:p w14:paraId="5FABEE6C" w14:textId="77777777" w:rsidR="007A5874" w:rsidRDefault="007A5874" w:rsidP="007A5874">
      <w:r>
        <w:t>9. PN-EN 14188-2 Wypełniacze szczelin i zalewy -- Część 2: Specyfikacja zalew na zimno.</w:t>
      </w:r>
    </w:p>
    <w:p w14:paraId="61E687B0" w14:textId="77777777" w:rsidR="00AD7BB2" w:rsidRDefault="00AD7BB2" w:rsidP="007A5874">
      <w:r>
        <w:t xml:space="preserve">10. </w:t>
      </w:r>
      <w:r w:rsidRPr="00AD7BB2">
        <w:t>PN-B-04481</w:t>
      </w:r>
      <w:r>
        <w:t xml:space="preserve"> </w:t>
      </w:r>
      <w:r w:rsidRPr="00AD7BB2">
        <w:t>Grunty budowlane -- Badania próbek gruntu</w:t>
      </w:r>
      <w:r>
        <w:t>.</w:t>
      </w:r>
    </w:p>
    <w:p w14:paraId="63F05EB3" w14:textId="77777777" w:rsidR="007A5874" w:rsidRDefault="007A5874">
      <w:pPr>
        <w:spacing w:before="0" w:after="200"/>
        <w:jc w:val="left"/>
      </w:pPr>
      <w:r>
        <w:br w:type="page"/>
      </w:r>
    </w:p>
    <w:p w14:paraId="176DEB39" w14:textId="77777777" w:rsidR="00C7249A" w:rsidRDefault="00C7249A" w:rsidP="00C7249A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84" w:name="_Toc64387229"/>
      <w:r>
        <w:rPr>
          <w:snapToGrid w:val="0"/>
        </w:rPr>
        <w:lastRenderedPageBreak/>
        <w:t>ZAŁĄCZNIK 1</w:t>
      </w:r>
      <w:bookmarkEnd w:id="84"/>
    </w:p>
    <w:p w14:paraId="6EE59649" w14:textId="77777777" w:rsidR="007A5874" w:rsidRPr="00FB104D" w:rsidRDefault="007A5874" w:rsidP="00FB104D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85" w:name="_Toc64387230"/>
      <w:r w:rsidRPr="007A5874">
        <w:rPr>
          <w:szCs w:val="26"/>
        </w:rPr>
        <w:t>Przykładowe kształty i wymiary krawężników betonowych</w:t>
      </w:r>
      <w:bookmarkEnd w:id="85"/>
    </w:p>
    <w:p w14:paraId="78C371A4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  <w:r w:rsidRPr="00CD32E6">
        <w:rPr>
          <w:b/>
          <w:szCs w:val="20"/>
        </w:rPr>
        <w:t xml:space="preserve">1. </w:t>
      </w:r>
      <w:r w:rsidRPr="00CD32E6">
        <w:rPr>
          <w:szCs w:val="20"/>
        </w:rPr>
        <w:t>Rodzaje</w:t>
      </w:r>
    </w:p>
    <w:p w14:paraId="7CEB9BFB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zCs w:val="20"/>
        </w:rPr>
      </w:pPr>
      <w:r w:rsidRPr="00CD32E6">
        <w:rPr>
          <w:szCs w:val="20"/>
        </w:rPr>
        <w:t>W zależności od kształtu przekroju poprzecznego rozróżnia się następujące rodzaje krawężników betonowych:</w:t>
      </w:r>
    </w:p>
    <w:p w14:paraId="75CBF2AD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 ścięte</w:t>
      </w:r>
      <w:r w:rsidRPr="00CD32E6">
        <w:rPr>
          <w:szCs w:val="20"/>
        </w:rPr>
        <w:tab/>
        <w:t>- rodzaj „a”,</w:t>
      </w:r>
    </w:p>
    <w:p w14:paraId="2C29D8DA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</w:t>
      </w:r>
      <w:r w:rsidRPr="00CD32E6">
        <w:rPr>
          <w:szCs w:val="20"/>
        </w:rPr>
        <w:tab/>
      </w:r>
      <w:r w:rsidRPr="00CD32E6">
        <w:rPr>
          <w:szCs w:val="20"/>
        </w:rPr>
        <w:tab/>
        <w:t>- rodzaj „b”,</w:t>
      </w:r>
    </w:p>
    <w:p w14:paraId="5C70DC5D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wyspowe</w:t>
      </w:r>
      <w:r w:rsidRPr="00CD32E6">
        <w:rPr>
          <w:szCs w:val="20"/>
        </w:rPr>
        <w:tab/>
      </w:r>
      <w:r>
        <w:rPr>
          <w:szCs w:val="20"/>
        </w:rPr>
        <w:tab/>
      </w:r>
      <w:r w:rsidRPr="00CD32E6">
        <w:rPr>
          <w:szCs w:val="20"/>
        </w:rPr>
        <w:tab/>
        <w:t>- rodzaj „c”.</w:t>
      </w:r>
    </w:p>
    <w:p w14:paraId="70C2CC53" w14:textId="77777777" w:rsidR="007A5874" w:rsidRPr="00CD32E6" w:rsidRDefault="00BB091C" w:rsidP="007A5874">
      <w:pPr>
        <w:numPr>
          <w:ilvl w:val="12"/>
          <w:numId w:val="0"/>
        </w:numPr>
        <w:rPr>
          <w:szCs w:val="20"/>
        </w:rPr>
      </w:pPr>
      <w:r>
        <w:rPr>
          <w:b/>
          <w:szCs w:val="20"/>
        </w:rPr>
        <w:t>2</w:t>
      </w:r>
      <w:r w:rsidR="007A5874" w:rsidRPr="00CD32E6">
        <w:rPr>
          <w:b/>
          <w:szCs w:val="20"/>
        </w:rPr>
        <w:t xml:space="preserve">. </w:t>
      </w:r>
      <w:r w:rsidR="007A5874" w:rsidRPr="00CD32E6">
        <w:rPr>
          <w:szCs w:val="20"/>
        </w:rPr>
        <w:t>Przykładowe kształt i wymiary</w:t>
      </w:r>
    </w:p>
    <w:p w14:paraId="7C25859C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Przykładowe wymiary krawężników betonowych podano w Tabeli 3. Dla wszystkich rodzajów krawężników betonowych rozróżnia się również krawężniki łukowe wklęsłe oraz wypukłe o promieniach od 0,5 m do 12 m oraz o długości po łuku od 0,7 m do 0,8 m. Przykłady krawężników łukowych przedstawiono na Rysunku 2 poniżej:</w:t>
      </w:r>
    </w:p>
    <w:p w14:paraId="46839C72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a) krawężnik łukowy „wklęsły”</w:t>
      </w:r>
      <w:r w:rsidRPr="00CD32E6">
        <w:rPr>
          <w:szCs w:val="20"/>
        </w:rPr>
        <w:tab/>
      </w:r>
      <w:r w:rsidRPr="00CD32E6">
        <w:rPr>
          <w:szCs w:val="20"/>
        </w:rPr>
        <w:tab/>
        <w:t>b) krawężnik łukowy „wypukły”</w:t>
      </w:r>
    </w:p>
    <w:p w14:paraId="4215951C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107DE2D0" wp14:editId="1658C4C1">
            <wp:extent cx="4629150" cy="1800225"/>
            <wp:effectExtent l="0" t="0" r="0" b="9525"/>
            <wp:docPr id="17" name="Obraz 17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z2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628E4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Oznaczenia: 1 - krawężnik, 2 - jezdnia, 3 - długość, 4 - promień, 5 - kanał odpływowy.</w:t>
      </w:r>
    </w:p>
    <w:p w14:paraId="745B84DF" w14:textId="77777777" w:rsidR="007A5874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2. Przykłady krawężników łukowych</w:t>
      </w:r>
    </w:p>
    <w:p w14:paraId="76055B3D" w14:textId="77777777" w:rsidR="00FB104D" w:rsidRPr="00CD32E6" w:rsidRDefault="00FB104D" w:rsidP="00FB104D">
      <w:pPr>
        <w:numPr>
          <w:ilvl w:val="12"/>
          <w:numId w:val="0"/>
        </w:numPr>
        <w:rPr>
          <w:szCs w:val="20"/>
        </w:rPr>
      </w:pPr>
    </w:p>
    <w:p w14:paraId="468A39A8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Kształt krawężników betonowych przedstawiono na Rysunku 3. W szczególnych wypadkach dopuszcza się inne kształty i wymiary krawężników betonowych, zgodnie z ustaleniami Dokumentacji projektowej.</w:t>
      </w:r>
    </w:p>
    <w:p w14:paraId="3FD2BDAB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pacing w:val="-2"/>
          <w:szCs w:val="20"/>
        </w:rPr>
        <w:br w:type="page"/>
      </w:r>
      <w:r w:rsidRPr="00CD32E6">
        <w:rPr>
          <w:szCs w:val="20"/>
        </w:rPr>
        <w:lastRenderedPageBreak/>
        <w:t>a) krawężnik prostokątny ścięty rodzaju „a”</w:t>
      </w:r>
    </w:p>
    <w:p w14:paraId="12C32895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4872FF42" wp14:editId="44DB39A7">
            <wp:extent cx="3009900" cy="1438275"/>
            <wp:effectExtent l="0" t="0" r="0" b="952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89F56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b) krawężnik prostokątny rodzaju „b”</w:t>
      </w:r>
    </w:p>
    <w:p w14:paraId="5405A3D2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7EB75B91" wp14:editId="6C8BC5A2">
            <wp:extent cx="3009900" cy="14382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A999C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c) krawężnik wyspowy rodzaju „c”</w:t>
      </w:r>
    </w:p>
    <w:p w14:paraId="4F93EC35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5B40CCA6" wp14:editId="638ABEC0">
            <wp:extent cx="3028950" cy="14382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994E0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3. Wymiarowanie krawężników</w:t>
      </w:r>
    </w:p>
    <w:p w14:paraId="4E315D98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</w:p>
    <w:p w14:paraId="56E072C0" w14:textId="77777777" w:rsidR="007A5874" w:rsidRPr="00BA5219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BA5219">
        <w:rPr>
          <w:szCs w:val="20"/>
        </w:rPr>
        <w:t>Tabela 3. Wymiary krawężników betonowych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4"/>
        <w:gridCol w:w="704"/>
        <w:gridCol w:w="669"/>
        <w:gridCol w:w="668"/>
        <w:gridCol w:w="1088"/>
        <w:gridCol w:w="1088"/>
        <w:gridCol w:w="1088"/>
        <w:gridCol w:w="7"/>
      </w:tblGrid>
      <w:tr w:rsidR="007A5874" w:rsidRPr="00CD32E6" w14:paraId="0A7B649F" w14:textId="77777777" w:rsidTr="00FB104D">
        <w:trPr>
          <w:jc w:val="center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B9F041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pacing w:val="-2"/>
                <w:szCs w:val="20"/>
              </w:rPr>
            </w:pPr>
            <w:r w:rsidRPr="00CD32E6">
              <w:rPr>
                <w:spacing w:val="-2"/>
                <w:szCs w:val="20"/>
              </w:rPr>
              <w:t>Rodzaj</w:t>
            </w:r>
          </w:p>
          <w:p w14:paraId="1E6DE0F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pacing w:val="-2"/>
                <w:szCs w:val="20"/>
              </w:rPr>
              <w:t>krawężnika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5D7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Wymiary krawężników, cm</w:t>
            </w:r>
          </w:p>
        </w:tc>
      </w:tr>
      <w:tr w:rsidR="007A5874" w:rsidRPr="00CD32E6" w14:paraId="2685C162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3ACFE3E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467F5D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34EB41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D5F834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43D6D4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39709B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45BF2F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r</w:t>
            </w:r>
          </w:p>
        </w:tc>
      </w:tr>
      <w:tr w:rsidR="007A5874" w:rsidRPr="00CD32E6" w14:paraId="1475CF07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4588E89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17F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1B58D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  <w:p w14:paraId="3CFEB2F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5B32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F8A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min. 3</w:t>
            </w:r>
          </w:p>
          <w:p w14:paraId="3C317F61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max.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7C1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min. 12</w:t>
            </w:r>
          </w:p>
          <w:p w14:paraId="11D6302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max.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931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  <w:tr w:rsidR="007A5874" w:rsidRPr="00CD32E6" w14:paraId="44150760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93ECF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602F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C8BA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15</w:t>
            </w:r>
          </w:p>
          <w:p w14:paraId="0AE6824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12</w:t>
            </w:r>
          </w:p>
          <w:p w14:paraId="482093E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713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20</w:t>
            </w:r>
          </w:p>
          <w:p w14:paraId="51C20739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  <w:p w14:paraId="1B9BF10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B1CF2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2439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88D6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1,0</w:t>
            </w:r>
          </w:p>
        </w:tc>
      </w:tr>
      <w:tr w:rsidR="007A5874" w:rsidRPr="00CD32E6" w14:paraId="06A9F48E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5C8C3D1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c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0FE1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6F465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037A8F60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0B2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621C46B1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0DFD2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18</w:t>
            </w:r>
          </w:p>
          <w:p w14:paraId="75276E3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12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997D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7,5</w:t>
            </w:r>
          </w:p>
          <w:p w14:paraId="525911F9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4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354D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</w:tbl>
    <w:p w14:paraId="41178D27" w14:textId="77777777" w:rsidR="00C7249A" w:rsidRPr="00BE5C22" w:rsidRDefault="00C7249A" w:rsidP="00BA5219">
      <w:pPr>
        <w:rPr>
          <w:szCs w:val="20"/>
        </w:rPr>
      </w:pPr>
    </w:p>
    <w:sectPr w:rsidR="00C7249A" w:rsidRPr="00BE5C22" w:rsidSect="00FC3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E3155" w14:textId="77777777" w:rsidR="004C22AB" w:rsidRDefault="004C22AB" w:rsidP="001E3782">
      <w:pPr>
        <w:spacing w:after="0" w:line="240" w:lineRule="auto"/>
      </w:pPr>
      <w:r>
        <w:separator/>
      </w:r>
    </w:p>
    <w:p w14:paraId="5E275182" w14:textId="77777777" w:rsidR="004C22AB" w:rsidRDefault="004C22AB"/>
    <w:p w14:paraId="256EDAF2" w14:textId="77777777" w:rsidR="004C22AB" w:rsidRDefault="004C22AB"/>
  </w:endnote>
  <w:endnote w:type="continuationSeparator" w:id="0">
    <w:p w14:paraId="2211CCEC" w14:textId="77777777" w:rsidR="004C22AB" w:rsidRDefault="004C22AB" w:rsidP="001E3782">
      <w:pPr>
        <w:spacing w:after="0" w:line="240" w:lineRule="auto"/>
      </w:pPr>
      <w:r>
        <w:continuationSeparator/>
      </w:r>
    </w:p>
    <w:p w14:paraId="1FEF5141" w14:textId="77777777" w:rsidR="004C22AB" w:rsidRDefault="004C22AB"/>
    <w:p w14:paraId="3B0CE415" w14:textId="77777777" w:rsidR="004C22AB" w:rsidRDefault="004C2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1357CEA" w14:textId="77777777" w:rsidR="00892D1A" w:rsidRPr="00F4082F" w:rsidRDefault="00892D1A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3C16B330" w14:textId="77777777" w:rsidR="009272B8" w:rsidRDefault="009272B8" w:rsidP="009272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cs="Arial"/>
                <w:bCs/>
                <w:i/>
                <w:iCs/>
                <w:w w:val="90"/>
                <w:szCs w:val="20"/>
              </w:rPr>
            </w:pPr>
            <w:r w:rsidRPr="009E312E">
              <w:rPr>
                <w:rFonts w:cs="Arial"/>
                <w:bCs/>
                <w:i/>
                <w:iCs/>
                <w:w w:val="90"/>
                <w:szCs w:val="20"/>
              </w:rPr>
              <w:t>„</w:t>
            </w:r>
            <w:r>
              <w:rPr>
                <w:rFonts w:cs="Arial"/>
                <w:bCs/>
                <w:i/>
                <w:iCs/>
                <w:w w:val="90"/>
                <w:szCs w:val="20"/>
              </w:rPr>
              <w:t>Modernizacja dwóch Miejsc do Kontroli i Ważenia Pojazdów zlokalizowanych przy S7k, na terenie MOP Szewce Wschód (km 17+400) oraz MOP Szewce Zachód (km 17+500)</w:t>
            </w:r>
            <w:r w:rsidRPr="009E312E">
              <w:rPr>
                <w:rFonts w:cs="Arial"/>
                <w:bCs/>
                <w:i/>
                <w:iCs/>
                <w:w w:val="90"/>
                <w:szCs w:val="20"/>
              </w:rPr>
              <w:t>"</w:t>
            </w:r>
          </w:p>
          <w:p w14:paraId="6E4E584F" w14:textId="77777777" w:rsidR="00892D1A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14:paraId="4E9EBE6B" w14:textId="77777777" w:rsidR="00892D1A" w:rsidRPr="001E3782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90E2" w14:textId="77777777" w:rsidR="004C22AB" w:rsidRDefault="004C22AB" w:rsidP="001E3782">
      <w:pPr>
        <w:spacing w:after="0" w:line="240" w:lineRule="auto"/>
      </w:pPr>
      <w:r>
        <w:separator/>
      </w:r>
    </w:p>
    <w:p w14:paraId="3D6E0AB7" w14:textId="77777777" w:rsidR="004C22AB" w:rsidRDefault="004C22AB"/>
    <w:p w14:paraId="419DD570" w14:textId="77777777" w:rsidR="004C22AB" w:rsidRDefault="004C22AB"/>
  </w:footnote>
  <w:footnote w:type="continuationSeparator" w:id="0">
    <w:p w14:paraId="513242CF" w14:textId="77777777" w:rsidR="004C22AB" w:rsidRDefault="004C22AB" w:rsidP="001E3782">
      <w:pPr>
        <w:spacing w:after="0" w:line="240" w:lineRule="auto"/>
      </w:pPr>
      <w:r>
        <w:continuationSeparator/>
      </w:r>
    </w:p>
    <w:p w14:paraId="1039E21C" w14:textId="77777777" w:rsidR="004C22AB" w:rsidRDefault="004C22AB"/>
    <w:p w14:paraId="17A3F6A9" w14:textId="77777777" w:rsidR="004C22AB" w:rsidRDefault="004C2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3C89" w14:textId="471922E7" w:rsidR="00892D1A" w:rsidRPr="001E3782" w:rsidRDefault="00892D1A" w:rsidP="00724A98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before="0"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r w:rsidRPr="001E3782">
      <w:rPr>
        <w:rFonts w:eastAsia="Times New Roman" w:cs="Calibri"/>
        <w:bCs/>
        <w:sz w:val="16"/>
        <w:szCs w:val="24"/>
        <w:lang w:eastAsia="pl-PL"/>
      </w:rPr>
      <w:t xml:space="preserve">WWiORB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8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</w:t>
    </w:r>
    <w:r w:rsidR="000B029C">
      <w:rPr>
        <w:rFonts w:eastAsia="Times New Roman" w:cs="Calibri"/>
        <w:bCs/>
        <w:iCs/>
        <w:spacing w:val="-1"/>
        <w:sz w:val="16"/>
        <w:szCs w:val="24"/>
        <w:lang w:eastAsia="pl-PL"/>
      </w:rPr>
      <w:t>2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  <w:t xml:space="preserve">            KRAWĘŻNIKI BETONOWE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2DF56CB"/>
    <w:multiLevelType w:val="hybridMultilevel"/>
    <w:tmpl w:val="C3F07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991"/>
    <w:multiLevelType w:val="hybridMultilevel"/>
    <w:tmpl w:val="AC0E3B9A"/>
    <w:lvl w:ilvl="0" w:tplc="90487C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A0AD9"/>
    <w:multiLevelType w:val="hybridMultilevel"/>
    <w:tmpl w:val="A274E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F6784"/>
    <w:multiLevelType w:val="hybridMultilevel"/>
    <w:tmpl w:val="2438EB26"/>
    <w:lvl w:ilvl="0" w:tplc="446EA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291"/>
    <w:multiLevelType w:val="hybridMultilevel"/>
    <w:tmpl w:val="0764E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43E2"/>
    <w:multiLevelType w:val="hybridMultilevel"/>
    <w:tmpl w:val="CE68106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B24ED"/>
    <w:multiLevelType w:val="multilevel"/>
    <w:tmpl w:val="7CB499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02DA"/>
    <w:multiLevelType w:val="hybridMultilevel"/>
    <w:tmpl w:val="E7CE6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95009"/>
    <w:multiLevelType w:val="hybridMultilevel"/>
    <w:tmpl w:val="FBBC1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E4A"/>
    <w:multiLevelType w:val="multilevel"/>
    <w:tmpl w:val="D4C4E78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A6237E0"/>
    <w:multiLevelType w:val="hybridMultilevel"/>
    <w:tmpl w:val="1BC2458E"/>
    <w:lvl w:ilvl="0" w:tplc="D06C60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153130">
    <w:abstractNumId w:val="17"/>
  </w:num>
  <w:num w:numId="2" w16cid:durableId="204761019">
    <w:abstractNumId w:val="21"/>
  </w:num>
  <w:num w:numId="3" w16cid:durableId="2064593096">
    <w:abstractNumId w:val="3"/>
  </w:num>
  <w:num w:numId="4" w16cid:durableId="1686856111">
    <w:abstractNumId w:val="8"/>
  </w:num>
  <w:num w:numId="5" w16cid:durableId="400954714">
    <w:abstractNumId w:val="10"/>
  </w:num>
  <w:num w:numId="6" w16cid:durableId="1934434610">
    <w:abstractNumId w:val="19"/>
  </w:num>
  <w:num w:numId="7" w16cid:durableId="1395467147">
    <w:abstractNumId w:val="13"/>
  </w:num>
  <w:num w:numId="8" w16cid:durableId="2018190914">
    <w:abstractNumId w:val="6"/>
  </w:num>
  <w:num w:numId="9" w16cid:durableId="1965039714">
    <w:abstractNumId w:val="20"/>
  </w:num>
  <w:num w:numId="10" w16cid:durableId="400446370">
    <w:abstractNumId w:val="23"/>
  </w:num>
  <w:num w:numId="11" w16cid:durableId="522285209">
    <w:abstractNumId w:val="22"/>
  </w:num>
  <w:num w:numId="12" w16cid:durableId="1696418857">
    <w:abstractNumId w:val="24"/>
  </w:num>
  <w:num w:numId="13" w16cid:durableId="552041585">
    <w:abstractNumId w:val="25"/>
  </w:num>
  <w:num w:numId="14" w16cid:durableId="1708488216">
    <w:abstractNumId w:val="2"/>
  </w:num>
  <w:num w:numId="15" w16cid:durableId="1533109758">
    <w:abstractNumId w:val="14"/>
  </w:num>
  <w:num w:numId="16" w16cid:durableId="1639989415">
    <w:abstractNumId w:val="9"/>
  </w:num>
  <w:num w:numId="17" w16cid:durableId="1545948185">
    <w:abstractNumId w:val="5"/>
  </w:num>
  <w:num w:numId="18" w16cid:durableId="1439371963">
    <w:abstractNumId w:val="11"/>
  </w:num>
  <w:num w:numId="19" w16cid:durableId="1636718412">
    <w:abstractNumId w:val="12"/>
  </w:num>
  <w:num w:numId="20" w16cid:durableId="1757020521">
    <w:abstractNumId w:val="4"/>
  </w:num>
  <w:num w:numId="21" w16cid:durableId="1632058878">
    <w:abstractNumId w:val="7"/>
  </w:num>
  <w:num w:numId="22" w16cid:durableId="1365709420">
    <w:abstractNumId w:val="26"/>
  </w:num>
  <w:num w:numId="23" w16cid:durableId="2741690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574200314">
    <w:abstractNumId w:val="1"/>
  </w:num>
  <w:num w:numId="25" w16cid:durableId="967781215">
    <w:abstractNumId w:val="15"/>
  </w:num>
  <w:num w:numId="26" w16cid:durableId="1303929597">
    <w:abstractNumId w:val="16"/>
  </w:num>
  <w:num w:numId="27" w16cid:durableId="19208662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36AC9"/>
    <w:rsid w:val="00081DA5"/>
    <w:rsid w:val="00091F26"/>
    <w:rsid w:val="00097248"/>
    <w:rsid w:val="000A0866"/>
    <w:rsid w:val="000A2C40"/>
    <w:rsid w:val="000B029C"/>
    <w:rsid w:val="000B206E"/>
    <w:rsid w:val="000F0994"/>
    <w:rsid w:val="00100D78"/>
    <w:rsid w:val="0012039D"/>
    <w:rsid w:val="0012400A"/>
    <w:rsid w:val="00131F73"/>
    <w:rsid w:val="00143F3F"/>
    <w:rsid w:val="0014426E"/>
    <w:rsid w:val="00147FEB"/>
    <w:rsid w:val="0016060B"/>
    <w:rsid w:val="00163817"/>
    <w:rsid w:val="001C3702"/>
    <w:rsid w:val="001D3802"/>
    <w:rsid w:val="001E2A16"/>
    <w:rsid w:val="001E3782"/>
    <w:rsid w:val="001F4687"/>
    <w:rsid w:val="0020132D"/>
    <w:rsid w:val="0020350C"/>
    <w:rsid w:val="00210D42"/>
    <w:rsid w:val="00240968"/>
    <w:rsid w:val="00286A12"/>
    <w:rsid w:val="00292162"/>
    <w:rsid w:val="002A6339"/>
    <w:rsid w:val="002B01A1"/>
    <w:rsid w:val="002B4348"/>
    <w:rsid w:val="002B760A"/>
    <w:rsid w:val="002E57F9"/>
    <w:rsid w:val="002E5F43"/>
    <w:rsid w:val="002F7B1E"/>
    <w:rsid w:val="00312786"/>
    <w:rsid w:val="003666BD"/>
    <w:rsid w:val="003854B6"/>
    <w:rsid w:val="003B6623"/>
    <w:rsid w:val="003C56A2"/>
    <w:rsid w:val="003D0649"/>
    <w:rsid w:val="00401E04"/>
    <w:rsid w:val="004032AE"/>
    <w:rsid w:val="00407A5D"/>
    <w:rsid w:val="00435060"/>
    <w:rsid w:val="00472E63"/>
    <w:rsid w:val="004803CC"/>
    <w:rsid w:val="004855C4"/>
    <w:rsid w:val="0048630E"/>
    <w:rsid w:val="004B0CE5"/>
    <w:rsid w:val="004B6951"/>
    <w:rsid w:val="004C22AB"/>
    <w:rsid w:val="004C7D4B"/>
    <w:rsid w:val="004F7D1E"/>
    <w:rsid w:val="00504673"/>
    <w:rsid w:val="00530146"/>
    <w:rsid w:val="005520C7"/>
    <w:rsid w:val="0055244B"/>
    <w:rsid w:val="005601C6"/>
    <w:rsid w:val="00571045"/>
    <w:rsid w:val="00587D21"/>
    <w:rsid w:val="005C580F"/>
    <w:rsid w:val="005E5892"/>
    <w:rsid w:val="005F5776"/>
    <w:rsid w:val="0062200A"/>
    <w:rsid w:val="00622858"/>
    <w:rsid w:val="0063611F"/>
    <w:rsid w:val="00643750"/>
    <w:rsid w:val="00646E9B"/>
    <w:rsid w:val="0067155B"/>
    <w:rsid w:val="00677991"/>
    <w:rsid w:val="006872FA"/>
    <w:rsid w:val="006934EF"/>
    <w:rsid w:val="006B6B0E"/>
    <w:rsid w:val="006B745B"/>
    <w:rsid w:val="006C1422"/>
    <w:rsid w:val="006F78EF"/>
    <w:rsid w:val="00724A98"/>
    <w:rsid w:val="0072527E"/>
    <w:rsid w:val="00745F3A"/>
    <w:rsid w:val="00751ED1"/>
    <w:rsid w:val="007524D2"/>
    <w:rsid w:val="007620AD"/>
    <w:rsid w:val="007646DD"/>
    <w:rsid w:val="007658EF"/>
    <w:rsid w:val="00792A01"/>
    <w:rsid w:val="007A00CC"/>
    <w:rsid w:val="007A5874"/>
    <w:rsid w:val="007B1734"/>
    <w:rsid w:val="007D6094"/>
    <w:rsid w:val="007E56E9"/>
    <w:rsid w:val="007F043B"/>
    <w:rsid w:val="00807B91"/>
    <w:rsid w:val="00816C0F"/>
    <w:rsid w:val="00833C50"/>
    <w:rsid w:val="0084126B"/>
    <w:rsid w:val="008505BF"/>
    <w:rsid w:val="00875AD6"/>
    <w:rsid w:val="00892D1A"/>
    <w:rsid w:val="008B7269"/>
    <w:rsid w:val="008E0533"/>
    <w:rsid w:val="009272B8"/>
    <w:rsid w:val="00932428"/>
    <w:rsid w:val="00945E87"/>
    <w:rsid w:val="00980996"/>
    <w:rsid w:val="00991737"/>
    <w:rsid w:val="009974D5"/>
    <w:rsid w:val="009B4F5D"/>
    <w:rsid w:val="009C418D"/>
    <w:rsid w:val="00A3676C"/>
    <w:rsid w:val="00A72B60"/>
    <w:rsid w:val="00A8541D"/>
    <w:rsid w:val="00AC7CCF"/>
    <w:rsid w:val="00AD3335"/>
    <w:rsid w:val="00AD7BB2"/>
    <w:rsid w:val="00AE278F"/>
    <w:rsid w:val="00B11B29"/>
    <w:rsid w:val="00B270C2"/>
    <w:rsid w:val="00B5488B"/>
    <w:rsid w:val="00B57392"/>
    <w:rsid w:val="00B6074E"/>
    <w:rsid w:val="00B87256"/>
    <w:rsid w:val="00B91B4E"/>
    <w:rsid w:val="00BA5219"/>
    <w:rsid w:val="00BB091C"/>
    <w:rsid w:val="00BB7A03"/>
    <w:rsid w:val="00BD5FFD"/>
    <w:rsid w:val="00BE3CA1"/>
    <w:rsid w:val="00BE5C22"/>
    <w:rsid w:val="00C117EE"/>
    <w:rsid w:val="00C20178"/>
    <w:rsid w:val="00C20972"/>
    <w:rsid w:val="00C46842"/>
    <w:rsid w:val="00C57428"/>
    <w:rsid w:val="00C64D0F"/>
    <w:rsid w:val="00C666CD"/>
    <w:rsid w:val="00C7249A"/>
    <w:rsid w:val="00CA174F"/>
    <w:rsid w:val="00CB273E"/>
    <w:rsid w:val="00CB3B7C"/>
    <w:rsid w:val="00D03511"/>
    <w:rsid w:val="00D127BF"/>
    <w:rsid w:val="00D13BF5"/>
    <w:rsid w:val="00D15027"/>
    <w:rsid w:val="00D205D2"/>
    <w:rsid w:val="00D23F6D"/>
    <w:rsid w:val="00D31625"/>
    <w:rsid w:val="00D71D2D"/>
    <w:rsid w:val="00D72DCD"/>
    <w:rsid w:val="00D97060"/>
    <w:rsid w:val="00DA52B0"/>
    <w:rsid w:val="00DB7226"/>
    <w:rsid w:val="00DC089D"/>
    <w:rsid w:val="00DF6BCB"/>
    <w:rsid w:val="00E02C46"/>
    <w:rsid w:val="00E03DC1"/>
    <w:rsid w:val="00E26497"/>
    <w:rsid w:val="00E423EF"/>
    <w:rsid w:val="00E516A3"/>
    <w:rsid w:val="00E96C59"/>
    <w:rsid w:val="00EC4866"/>
    <w:rsid w:val="00F30A24"/>
    <w:rsid w:val="00F4082F"/>
    <w:rsid w:val="00F54B96"/>
    <w:rsid w:val="00F60D1B"/>
    <w:rsid w:val="00F9033A"/>
    <w:rsid w:val="00FB104D"/>
    <w:rsid w:val="00FB4F2A"/>
    <w:rsid w:val="00FC0CFF"/>
    <w:rsid w:val="00FC2C62"/>
    <w:rsid w:val="00FC3C32"/>
    <w:rsid w:val="00FC73C0"/>
    <w:rsid w:val="00FE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B779E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14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,normalny tekst,Normal,Akapit z listą3,Akapit z listą31,Wypunktowanie,Normal2,Asia 2  Akapit z listą,tekst normalny,Obiekt,List Paragraph1,L1,Numerowanie,Akapit z listą5,List Paragraph,Odstavec,Preambuła,BulletC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13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15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9272B8"/>
    <w:pPr>
      <w:spacing w:after="0" w:line="240" w:lineRule="auto"/>
    </w:pPr>
    <w:rPr>
      <w:rFonts w:ascii="Verdana" w:hAnsi="Verdana"/>
      <w:sz w:val="20"/>
    </w:rPr>
  </w:style>
  <w:style w:type="character" w:customStyle="1" w:styleId="AkapitzlistZnak">
    <w:name w:val="Akapit z listą Znak"/>
    <w:aliases w:val="Akapit z numeracją Znak,normalny tekst Znak,Normal Znak,Akapit z listą3 Znak,Akapit z listą31 Znak,Wypunktowanie Znak,Normal2 Znak,Asia 2  Akapit z listą Znak,tekst normalny Znak,Obiekt Znak,List Paragraph1 Znak,L1 Znak,Odstavec Znak"/>
    <w:basedOn w:val="Domylnaczcionkaakapitu"/>
    <w:link w:val="Akapitzlist"/>
    <w:uiPriority w:val="34"/>
    <w:qFormat/>
    <w:locked/>
    <w:rsid w:val="009272B8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BC0AC5-6519-49C8-8DBC-463AC50AA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9F08D-590A-4D95-83A9-A1656504D2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B348D-8D15-489A-A4E2-364B31A82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067C47-5BA4-4435-BE7E-428AD9199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3728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Łukasiewicz Sebastian</cp:lastModifiedBy>
  <cp:revision>20</cp:revision>
  <cp:lastPrinted>2021-02-22T12:58:00Z</cp:lastPrinted>
  <dcterms:created xsi:type="dcterms:W3CDTF">2019-09-30T09:52:00Z</dcterms:created>
  <dcterms:modified xsi:type="dcterms:W3CDTF">2026-07-01T10:00:00Z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